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BC66F" w14:textId="7C9F983D" w:rsidR="00164C64" w:rsidRDefault="00164C64" w:rsidP="00164C64">
      <w:pPr>
        <w:pStyle w:val="3GPPHeader"/>
        <w:spacing w:after="60"/>
      </w:pPr>
      <w:r>
        <w:t>3GPP TSG-RAN WG2 #11</w:t>
      </w:r>
      <w:r w:rsidR="00D44C44">
        <w:t>7</w:t>
      </w:r>
      <w:r w:rsidR="00E64AA2">
        <w:t>-</w:t>
      </w:r>
      <w:r>
        <w:t>e</w:t>
      </w:r>
      <w:r>
        <w:tab/>
      </w:r>
      <w:r w:rsidR="00F40E33" w:rsidRPr="006E19F5">
        <w:rPr>
          <w:sz w:val="32"/>
          <w:szCs w:val="32"/>
        </w:rPr>
        <w:t>R2-2</w:t>
      </w:r>
      <w:r w:rsidR="00E64AA2" w:rsidRPr="006E19F5">
        <w:rPr>
          <w:sz w:val="32"/>
          <w:szCs w:val="32"/>
        </w:rPr>
        <w:t>2</w:t>
      </w:r>
      <w:r w:rsidR="006E19F5">
        <w:rPr>
          <w:sz w:val="32"/>
          <w:szCs w:val="32"/>
        </w:rPr>
        <w:t>03326</w:t>
      </w:r>
    </w:p>
    <w:p w14:paraId="5B28886F" w14:textId="47E965DF" w:rsidR="00164C64" w:rsidRDefault="00164C64" w:rsidP="00164C64">
      <w:pPr>
        <w:pStyle w:val="3GPPHeader"/>
      </w:pPr>
      <w:r>
        <w:t xml:space="preserve">Electronic meeting, </w:t>
      </w:r>
      <w:r w:rsidR="00D44C44">
        <w:t>21</w:t>
      </w:r>
      <w:r w:rsidR="00D44C44">
        <w:rPr>
          <w:vertAlign w:val="superscript"/>
        </w:rPr>
        <w:t>st</w:t>
      </w:r>
      <w:r w:rsidR="00156324">
        <w:t xml:space="preserve"> </w:t>
      </w:r>
      <w:r w:rsidR="00D44C44">
        <w:t xml:space="preserve">February </w:t>
      </w:r>
      <w:r>
        <w:t xml:space="preserve">– </w:t>
      </w:r>
      <w:r w:rsidR="00D44C44">
        <w:t>3</w:t>
      </w:r>
      <w:r w:rsidR="00D44C44">
        <w:rPr>
          <w:vertAlign w:val="superscript"/>
        </w:rPr>
        <w:t>rd</w:t>
      </w:r>
      <w:r w:rsidR="00F40E33">
        <w:t xml:space="preserve"> </w:t>
      </w:r>
      <w:r w:rsidR="00D44C44">
        <w:t>March</w:t>
      </w:r>
      <w:r w:rsidR="00F40E33">
        <w:t xml:space="preserve"> 202</w:t>
      </w:r>
      <w:r w:rsidR="00E64AA2">
        <w:t>2</w:t>
      </w:r>
    </w:p>
    <w:p w14:paraId="484C8478" w14:textId="77777777" w:rsidR="00E90E49" w:rsidRPr="00CE0424" w:rsidRDefault="00E90E49" w:rsidP="00357380">
      <w:pPr>
        <w:pStyle w:val="3GPPHeader"/>
      </w:pPr>
    </w:p>
    <w:p w14:paraId="7F4474A6" w14:textId="489419A8"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6E19F5">
        <w:rPr>
          <w:sz w:val="22"/>
          <w:szCs w:val="22"/>
          <w:lang w:val="en-US"/>
        </w:rPr>
        <w:t>8.7.</w:t>
      </w:r>
      <w:r w:rsidR="006E19F5" w:rsidRPr="006E19F5">
        <w:rPr>
          <w:sz w:val="22"/>
          <w:szCs w:val="22"/>
          <w:lang w:val="en-US"/>
        </w:rPr>
        <w:t>2</w:t>
      </w:r>
      <w:r w:rsidR="00FD0401" w:rsidRPr="006E19F5">
        <w:rPr>
          <w:sz w:val="22"/>
          <w:szCs w:val="22"/>
          <w:lang w:val="en-US"/>
        </w:rPr>
        <w:t>.</w:t>
      </w:r>
      <w:r w:rsidR="006E19F5" w:rsidRPr="006E19F5">
        <w:rPr>
          <w:sz w:val="22"/>
          <w:szCs w:val="22"/>
          <w:lang w:val="en-US"/>
        </w:rPr>
        <w:t>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69F75A6" w:rsidR="00E90E49" w:rsidRPr="00CE0424" w:rsidRDefault="003D3C45" w:rsidP="00311702">
      <w:pPr>
        <w:pStyle w:val="3GPPHeader"/>
        <w:rPr>
          <w:sz w:val="22"/>
          <w:szCs w:val="22"/>
        </w:rPr>
      </w:pPr>
      <w:r>
        <w:rPr>
          <w:sz w:val="22"/>
          <w:szCs w:val="22"/>
        </w:rPr>
        <w:t>Title:</w:t>
      </w:r>
      <w:r w:rsidR="00E90E49" w:rsidRPr="00CE0424">
        <w:rPr>
          <w:sz w:val="22"/>
          <w:szCs w:val="22"/>
        </w:rPr>
        <w:tab/>
      </w:r>
      <w:r w:rsidR="00156324" w:rsidRPr="00156324">
        <w:rPr>
          <w:sz w:val="22"/>
          <w:szCs w:val="22"/>
        </w:rPr>
        <w:t>Remaining issues on control plane for L2 sidelink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40E33">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25484DE" w14:textId="4596E38E" w:rsidR="00F40E33" w:rsidRDefault="00F40E33" w:rsidP="006F464A">
      <w:pPr>
        <w:jc w:val="both"/>
        <w:rPr>
          <w:rFonts w:ascii="Arial" w:hAnsi="Arial" w:cs="Arial"/>
          <w:sz w:val="20"/>
          <w:szCs w:val="20"/>
          <w:lang w:val="en-US"/>
        </w:rPr>
      </w:pPr>
      <w:r>
        <w:rPr>
          <w:rFonts w:ascii="Arial" w:hAnsi="Arial" w:cs="Arial"/>
          <w:sz w:val="20"/>
          <w:szCs w:val="20"/>
          <w:lang w:val="en-US"/>
        </w:rPr>
        <w:t>According to the Sidelink relay WID that was agreed in</w:t>
      </w:r>
      <w:r w:rsidR="001B5656">
        <w:rPr>
          <w:rFonts w:ascii="Arial" w:hAnsi="Arial" w:cs="Arial"/>
          <w:sz w:val="20"/>
          <w:szCs w:val="20"/>
          <w:lang w:val="en-US"/>
        </w:rPr>
        <w:t xml:space="preserve"> </w:t>
      </w:r>
      <w:r w:rsidR="001B5656">
        <w:rPr>
          <w:rFonts w:ascii="Arial" w:hAnsi="Arial" w:cs="Arial"/>
          <w:sz w:val="20"/>
          <w:szCs w:val="20"/>
          <w:lang w:val="en-US"/>
        </w:rPr>
        <w:fldChar w:fldCharType="begin"/>
      </w:r>
      <w:r w:rsidR="001B5656">
        <w:rPr>
          <w:rFonts w:ascii="Arial" w:hAnsi="Arial" w:cs="Arial"/>
          <w:sz w:val="20"/>
          <w:szCs w:val="20"/>
          <w:lang w:val="en-US"/>
        </w:rPr>
        <w:instrText xml:space="preserve"> REF _Ref67923301 \r \h </w:instrText>
      </w:r>
      <w:r w:rsidR="001B5656">
        <w:rPr>
          <w:rFonts w:ascii="Arial" w:hAnsi="Arial" w:cs="Arial"/>
          <w:sz w:val="20"/>
          <w:szCs w:val="20"/>
          <w:lang w:val="en-US"/>
        </w:rPr>
      </w:r>
      <w:r w:rsidR="001B5656">
        <w:rPr>
          <w:rFonts w:ascii="Arial" w:hAnsi="Arial" w:cs="Arial"/>
          <w:sz w:val="20"/>
          <w:szCs w:val="20"/>
          <w:lang w:val="en-US"/>
        </w:rPr>
        <w:fldChar w:fldCharType="separate"/>
      </w:r>
      <w:r w:rsidR="001B5656">
        <w:rPr>
          <w:rFonts w:ascii="Arial" w:hAnsi="Arial" w:cs="Arial"/>
          <w:sz w:val="20"/>
          <w:szCs w:val="20"/>
          <w:lang w:val="en-US"/>
        </w:rPr>
        <w:t>[1]</w:t>
      </w:r>
      <w:r w:rsidR="001B5656">
        <w:rPr>
          <w:rFonts w:ascii="Arial" w:hAnsi="Arial" w:cs="Arial"/>
          <w:sz w:val="20"/>
          <w:szCs w:val="20"/>
          <w:lang w:val="en-US"/>
        </w:rPr>
        <w:fldChar w:fldCharType="end"/>
      </w:r>
      <w:r>
        <w:rPr>
          <w:rFonts w:ascii="Arial" w:hAnsi="Arial" w:cs="Arial"/>
          <w:sz w:val="20"/>
          <w:szCs w:val="20"/>
          <w:lang w:val="en-US"/>
        </w:rPr>
        <w:t xml:space="preserve">, one of the </w:t>
      </w:r>
      <w:r w:rsidR="002E7EE9">
        <w:rPr>
          <w:rFonts w:ascii="Arial" w:hAnsi="Arial" w:cs="Arial"/>
          <w:sz w:val="20"/>
          <w:szCs w:val="20"/>
          <w:lang w:val="en-US"/>
        </w:rPr>
        <w:t>objectives</w:t>
      </w:r>
      <w:r>
        <w:rPr>
          <w:rFonts w:ascii="Arial" w:hAnsi="Arial" w:cs="Arial"/>
          <w:sz w:val="20"/>
          <w:szCs w:val="20"/>
          <w:lang w:val="en-US"/>
        </w:rPr>
        <w:t xml:space="preserve"> for the L2 U2N relay is as follow:</w:t>
      </w:r>
    </w:p>
    <w:p w14:paraId="26FF0FC9" w14:textId="4575D894" w:rsidR="00F40E33" w:rsidRDefault="00F40E33" w:rsidP="006F464A">
      <w:pPr>
        <w:jc w:val="both"/>
        <w:rPr>
          <w:rFonts w:ascii="Arial" w:hAnsi="Arial" w:cs="Arial"/>
          <w:sz w:val="20"/>
          <w:szCs w:val="20"/>
          <w:lang w:val="en-US"/>
        </w:rPr>
      </w:pPr>
    </w:p>
    <w:p w14:paraId="287966A5" w14:textId="77777777" w:rsidR="00A705C1" w:rsidRPr="00A705C1" w:rsidRDefault="00A705C1" w:rsidP="00A705C1">
      <w:pPr>
        <w:numPr>
          <w:ilvl w:val="0"/>
          <w:numId w:val="31"/>
        </w:numPr>
        <w:overflowPunct w:val="0"/>
        <w:autoSpaceDE w:val="0"/>
        <w:autoSpaceDN w:val="0"/>
        <w:adjustRightInd w:val="0"/>
        <w:spacing w:before="120" w:after="180" w:line="280" w:lineRule="atLeast"/>
        <w:contextualSpacing/>
        <w:jc w:val="both"/>
        <w:textAlignment w:val="baseline"/>
        <w:rPr>
          <w:rFonts w:eastAsia="DengXian"/>
          <w:sz w:val="20"/>
          <w:szCs w:val="20"/>
          <w:lang w:val="en-GB" w:eastAsia="en-GB"/>
        </w:rPr>
      </w:pPr>
      <w:r w:rsidRPr="00A705C1">
        <w:rPr>
          <w:rFonts w:eastAsia="DengXian"/>
          <w:sz w:val="20"/>
          <w:szCs w:val="20"/>
          <w:highlight w:val="yellow"/>
          <w:lang w:val="en-GB" w:eastAsia="en-GB"/>
        </w:rPr>
        <w:t xml:space="preserve">Specify </w:t>
      </w:r>
      <w:r w:rsidRPr="00A705C1">
        <w:rPr>
          <w:rFonts w:eastAsia="DengXian"/>
          <w:b/>
          <w:bCs/>
          <w:sz w:val="20"/>
          <w:szCs w:val="20"/>
          <w:highlight w:val="yellow"/>
          <w:lang w:val="en-GB" w:eastAsia="en-GB"/>
        </w:rPr>
        <w:t>Control Plane procedure</w:t>
      </w:r>
      <w:r w:rsidRPr="006776AF">
        <w:rPr>
          <w:rFonts w:eastAsia="DengXian"/>
          <w:b/>
          <w:bCs/>
          <w:sz w:val="20"/>
          <w:szCs w:val="20"/>
          <w:highlight w:val="yellow"/>
          <w:lang w:val="en-US" w:eastAsia="en-GB"/>
        </w:rPr>
        <w:t>s</w:t>
      </w:r>
      <w:r w:rsidRPr="00A705C1">
        <w:rPr>
          <w:rFonts w:eastAsia="DengXian"/>
          <w:sz w:val="20"/>
          <w:szCs w:val="20"/>
          <w:highlight w:val="yellow"/>
          <w:lang w:val="en-GB" w:eastAsia="en-GB"/>
        </w:rPr>
        <w:t xml:space="preserve"> for U2N</w:t>
      </w:r>
      <w:r w:rsidRPr="00A705C1">
        <w:rPr>
          <w:rFonts w:eastAsia="DengXian"/>
          <w:sz w:val="20"/>
          <w:szCs w:val="20"/>
          <w:lang w:val="en-GB" w:eastAsia="en-GB"/>
        </w:rPr>
        <w:t>, including RRC connection management, system information delivery, paging mechanism and access control for Remote UE [RAN2, RAN3]</w:t>
      </w:r>
    </w:p>
    <w:p w14:paraId="55026FB8" w14:textId="77777777" w:rsidR="00A705C1" w:rsidRDefault="00A705C1" w:rsidP="006F464A">
      <w:pPr>
        <w:jc w:val="both"/>
        <w:rPr>
          <w:rFonts w:ascii="Arial" w:hAnsi="Arial" w:cs="Arial"/>
          <w:sz w:val="20"/>
          <w:szCs w:val="20"/>
          <w:lang w:val="en-US"/>
        </w:rPr>
      </w:pPr>
    </w:p>
    <w:p w14:paraId="254B1360" w14:textId="56977F86" w:rsidR="00AF03BD" w:rsidRPr="00AF03BD" w:rsidRDefault="00AF03BD" w:rsidP="00F31AEF">
      <w:pPr>
        <w:pStyle w:val="BodyText"/>
      </w:pPr>
      <w:r w:rsidRPr="00833D37">
        <w:t xml:space="preserve"> </w:t>
      </w:r>
      <w:r w:rsidR="00F31AEF">
        <w:t xml:space="preserve">In this contribution </w:t>
      </w:r>
      <w:r w:rsidR="00E12B44">
        <w:t>RRC connection management</w:t>
      </w:r>
      <w:r w:rsidR="00F31AEF">
        <w:t xml:space="preserve"> aspect</w:t>
      </w:r>
      <w:r w:rsidR="003B1F16">
        <w:t>s</w:t>
      </w:r>
      <w:r w:rsidR="00F31AEF">
        <w:t xml:space="preserve"> for L2 U2N are discussed</w:t>
      </w:r>
      <w:r w:rsidR="005C64F7">
        <w:t>.</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63DAA042" w14:textId="3E94E2CD" w:rsidR="000A7993" w:rsidRDefault="00230D18" w:rsidP="00A45CD1">
      <w:pPr>
        <w:pStyle w:val="Heading2"/>
      </w:pPr>
      <w:r>
        <w:t>2.1</w:t>
      </w:r>
      <w:r>
        <w:tab/>
      </w:r>
      <w:r w:rsidR="00A45CD1">
        <w:t>RRC connection management</w:t>
      </w:r>
    </w:p>
    <w:p w14:paraId="40DFACBF" w14:textId="3AA323C1" w:rsidR="00411A49" w:rsidRDefault="003125F7" w:rsidP="00411A49">
      <w:pPr>
        <w:pStyle w:val="BodyText"/>
      </w:pPr>
      <w:r>
        <w:rPr>
          <w:lang w:eastAsia="ja-JP"/>
        </w:rPr>
        <w:t>In the last RAN2#11</w:t>
      </w:r>
      <w:r w:rsidR="00A35C7C">
        <w:rPr>
          <w:lang w:eastAsia="ja-JP"/>
        </w:rPr>
        <w:t>4</w:t>
      </w:r>
      <w:r>
        <w:rPr>
          <w:lang w:eastAsia="ja-JP"/>
        </w:rPr>
        <w:t xml:space="preserve">-e meeting, </w:t>
      </w:r>
      <w:r w:rsidR="00411A49">
        <w:t>the following</w:t>
      </w:r>
      <w:r w:rsidR="008807B6">
        <w:t xml:space="preserve"> was agreed</w:t>
      </w:r>
      <w:r w:rsidR="00411A49">
        <w:t>:</w:t>
      </w:r>
    </w:p>
    <w:p w14:paraId="4B92168A" w14:textId="0C5EEC08" w:rsidR="002D5527" w:rsidRDefault="002D5527" w:rsidP="002D5527">
      <w:pPr>
        <w:pStyle w:val="Doc-text2"/>
        <w:pBdr>
          <w:top w:val="single" w:sz="4" w:space="1" w:color="auto"/>
          <w:left w:val="single" w:sz="4" w:space="4" w:color="auto"/>
          <w:bottom w:val="single" w:sz="4" w:space="1" w:color="auto"/>
          <w:right w:val="single" w:sz="4" w:space="4" w:color="auto"/>
        </w:pBdr>
      </w:pPr>
      <w:r>
        <w:rPr>
          <w:lang w:val="fi-FI"/>
        </w:rPr>
        <w:t>-</w:t>
      </w:r>
      <w:r>
        <w:rPr>
          <w:lang w:val="fi-FI"/>
        </w:rPr>
        <w:tab/>
      </w:r>
      <w:r>
        <w:rPr>
          <w:rFonts w:hint="eastAsia"/>
        </w:rPr>
        <w:t>For IC Remote UE case, Remote UE performs TAU/RNAU based on its own serving cell information (i.e., as legacy) if it is NOT PC5-connected with Relay UE.</w:t>
      </w:r>
    </w:p>
    <w:p w14:paraId="0F3E78D5" w14:textId="7E5F7EE1" w:rsidR="00411A49" w:rsidRDefault="00411A49" w:rsidP="004019DC">
      <w:pPr>
        <w:pStyle w:val="BodyText"/>
      </w:pPr>
    </w:p>
    <w:p w14:paraId="30938642" w14:textId="65D4CABE" w:rsidR="004019DC" w:rsidRDefault="004019DC" w:rsidP="004019DC">
      <w:pPr>
        <w:pStyle w:val="BodyText"/>
      </w:pPr>
      <w:r>
        <w:t>This basically means that the remote UE and relay UE</w:t>
      </w:r>
      <w:r w:rsidR="001D2844">
        <w:t xml:space="preserve"> perform the TAU/RNAU procedure independently. What is missing here, is how to handle the existing PC5 connection when </w:t>
      </w:r>
      <w:r w:rsidR="00AC5E5F">
        <w:t>such procedures are triggered. In fact, i</w:t>
      </w:r>
      <w:r w:rsidR="00E85D3C">
        <w:t>f</w:t>
      </w:r>
      <w:r w:rsidR="00AC5E5F">
        <w:t xml:space="preserve"> the remote UE or relay UE moves to a new RAN/TAU area it may mean that the PC5 connection cannot be maintained anymore either because the two UEs moved far </w:t>
      </w:r>
      <w:r w:rsidR="00E85D3C">
        <w:t>away from</w:t>
      </w:r>
      <w:r w:rsidR="00AC5E5F">
        <w:t xml:space="preserve"> each other, or because the new </w:t>
      </w:r>
      <w:proofErr w:type="spellStart"/>
      <w:r w:rsidR="00AC5E5F">
        <w:t>gNB</w:t>
      </w:r>
      <w:proofErr w:type="spellEnd"/>
      <w:r w:rsidR="00AC5E5F">
        <w:t xml:space="preserve"> does not have the possibility to fetch both the remote UE and relay UE contexts (i.e., in case only one of the UEs trigger the RNAU/TAU procedure).</w:t>
      </w:r>
    </w:p>
    <w:p w14:paraId="6AAAF8E0" w14:textId="77777777" w:rsidR="00674F80" w:rsidRDefault="00AC5E5F" w:rsidP="004019DC">
      <w:pPr>
        <w:pStyle w:val="BodyText"/>
      </w:pPr>
      <w:r>
        <w:t xml:space="preserve">Given this, </w:t>
      </w:r>
      <w:proofErr w:type="gramStart"/>
      <w:r>
        <w:t>in order to</w:t>
      </w:r>
      <w:proofErr w:type="gramEnd"/>
      <w:r>
        <w:t xml:space="preserve"> reduce the signalling overhead and maintain a PC5 connection that may not be used</w:t>
      </w:r>
      <w:r w:rsidR="00CD31C0">
        <w:t xml:space="preserve">, it would be more efficient for the relay UE and remote UE to release the existing PC5 connection when these are sent to RRC_IDLE or RRC_INACTIVE. </w:t>
      </w:r>
      <w:r w:rsidR="007F02A3">
        <w:t>This is of course done with the assumption that the serving cell does not provide any configuration to be used while in RRC_IDLE or RRC_INACTIVE.</w:t>
      </w:r>
      <w:r w:rsidR="00674F80">
        <w:t xml:space="preserve"> The existing PC5 connection should be also released when the remote UE and/or the relay UE triggers the RNAU/TAU procedure. Therefore, we propose:</w:t>
      </w:r>
    </w:p>
    <w:p w14:paraId="6F071910" w14:textId="1F256F3D" w:rsidR="005E4CF7" w:rsidRDefault="002F30EE" w:rsidP="0085318F">
      <w:pPr>
        <w:pStyle w:val="Proposal"/>
        <w:tabs>
          <w:tab w:val="clear" w:pos="1701"/>
        </w:tabs>
      </w:pPr>
      <w:bookmarkStart w:id="1" w:name="_Toc85536460"/>
      <w:r>
        <w:t>The</w:t>
      </w:r>
      <w:r w:rsidR="0065266D">
        <w:t xml:space="preserve"> PC5 connection</w:t>
      </w:r>
      <w:r w:rsidR="00D70BD0">
        <w:t xml:space="preserve"> </w:t>
      </w:r>
      <w:r w:rsidR="0065266D">
        <w:t xml:space="preserve">between the remote UE and relay UE </w:t>
      </w:r>
      <w:r>
        <w:t xml:space="preserve">is </w:t>
      </w:r>
      <w:r w:rsidR="009F150A">
        <w:t>handled according to the</w:t>
      </w:r>
      <w:r>
        <w:t xml:space="preserve"> RRC state transition</w:t>
      </w:r>
      <w:r w:rsidR="009F150A">
        <w:t xml:space="preserve"> Rel-16 V2X principles</w:t>
      </w:r>
      <w:r w:rsidR="0065266D">
        <w:t>.</w:t>
      </w:r>
      <w:bookmarkEnd w:id="1"/>
    </w:p>
    <w:p w14:paraId="0204E588" w14:textId="7C493E77" w:rsidR="007A18FD" w:rsidRDefault="0065266D" w:rsidP="0085318F">
      <w:pPr>
        <w:pStyle w:val="Proposal"/>
        <w:tabs>
          <w:tab w:val="clear" w:pos="1701"/>
        </w:tabs>
      </w:pPr>
      <w:bookmarkStart w:id="2" w:name="_Toc85536461"/>
      <w:r>
        <w:t>When performing the RNAU/TAU procedure</w:t>
      </w:r>
      <w:r w:rsidR="00CC62B9">
        <w:t xml:space="preserve"> and selecting a new </w:t>
      </w:r>
      <w:r w:rsidR="00BA0793">
        <w:t>cell</w:t>
      </w:r>
      <w:r>
        <w:t>, the remote UE/relay UE releases the existing PC5 connection.</w:t>
      </w:r>
      <w:bookmarkEnd w:id="2"/>
    </w:p>
    <w:p w14:paraId="2105771D" w14:textId="67AD3A20" w:rsidR="00D50ED9" w:rsidRDefault="00D50ED9" w:rsidP="00D50ED9">
      <w:pPr>
        <w:pStyle w:val="Heading2"/>
      </w:pPr>
      <w:r>
        <w:lastRenderedPageBreak/>
        <w:t>2.</w:t>
      </w:r>
      <w:r w:rsidR="00D44C44">
        <w:t>2</w:t>
      </w:r>
      <w:r>
        <w:tab/>
        <w:t>Alignment of remote UE paging DRX and relay UE Uu DRX</w:t>
      </w:r>
    </w:p>
    <w:p w14:paraId="1BBF18FD" w14:textId="28D1550D" w:rsidR="00D50ED9" w:rsidRDefault="006D03D6" w:rsidP="006D03D6">
      <w:pPr>
        <w:pStyle w:val="BodyText"/>
        <w:rPr>
          <w:lang w:eastAsia="ja-JP"/>
        </w:rPr>
      </w:pPr>
      <w:r>
        <w:rPr>
          <w:lang w:eastAsia="ja-JP"/>
        </w:rPr>
        <w:t>In the last RAN2#115-e meeting, the following agreements has been made in the context of paging the remote UE for L2 sidelink relay:</w:t>
      </w:r>
    </w:p>
    <w:p w14:paraId="780BDF13"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r>
        <w:t>Agreements:</w:t>
      </w:r>
    </w:p>
    <w:p w14:paraId="7A79D50F"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r>
        <w:t>When L2 Relay UE in RRC CONNECTED and L2 Remote UE(s) in RRC_IDLE/RRC_INACTIVE, the Relay UE can monitor PO of its PC5-RRC connected Remote UE(s) if the active DL BWP of Relay UE is configured with common CORESET and common search space.</w:t>
      </w:r>
    </w:p>
    <w:p w14:paraId="2EEF95B7"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r w:rsidRPr="001E52BD">
        <w:rPr>
          <w:highlight w:val="yellow"/>
        </w:rPr>
        <w:t>For L2 relay UE in RRC_CONNECTED and L2 remote UE(s) in RRC_IDLE/RRC_INACTIVE, we specify signalling for delivery of the remote UE’s paging through dedicated RRC message</w:t>
      </w:r>
      <w:r>
        <w:t>.  Network implementation decision whether to use it (or keep the relay UE on BWP with CSS).  Can be revisited if a problem is found with network knowledge of which paging to forward.</w:t>
      </w:r>
    </w:p>
    <w:p w14:paraId="384F4B4C"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p>
    <w:p w14:paraId="216F06F3" w14:textId="77777777" w:rsidR="006D03D6" w:rsidRDefault="006D03D6" w:rsidP="006D03D6">
      <w:pPr>
        <w:pStyle w:val="BodyText"/>
        <w:rPr>
          <w:lang w:eastAsia="ja-JP"/>
        </w:rPr>
      </w:pPr>
    </w:p>
    <w:p w14:paraId="6918EA1D" w14:textId="79C57A16" w:rsidR="00B51E7D" w:rsidRDefault="003065F5" w:rsidP="00B51E7D">
      <w:pPr>
        <w:pStyle w:val="BodyText"/>
        <w:rPr>
          <w:lang w:eastAsia="ja-JP"/>
        </w:rPr>
      </w:pPr>
      <w:r>
        <w:rPr>
          <w:lang w:eastAsia="ja-JP"/>
        </w:rPr>
        <w:t xml:space="preserve">According to </w:t>
      </w:r>
      <w:r w:rsidR="009855F7">
        <w:rPr>
          <w:lang w:eastAsia="ja-JP"/>
        </w:rPr>
        <w:t>these agreements</w:t>
      </w:r>
      <w:r>
        <w:rPr>
          <w:lang w:eastAsia="ja-JP"/>
        </w:rPr>
        <w:t xml:space="preserve">, </w:t>
      </w:r>
      <w:r w:rsidR="00B51E7D">
        <w:rPr>
          <w:lang w:eastAsia="ja-JP"/>
        </w:rPr>
        <w:t xml:space="preserve">it is observed that the network may send </w:t>
      </w:r>
      <w:r w:rsidR="00202D4E">
        <w:rPr>
          <w:lang w:eastAsia="ja-JP"/>
        </w:rPr>
        <w:t xml:space="preserve">a </w:t>
      </w:r>
      <w:r w:rsidR="00B51E7D">
        <w:rPr>
          <w:lang w:eastAsia="ja-JP"/>
        </w:rPr>
        <w:t>paging message intended for a remote UE in RRC</w:t>
      </w:r>
      <w:r w:rsidR="00F0675F">
        <w:rPr>
          <w:lang w:eastAsia="ja-JP"/>
        </w:rPr>
        <w:t>_</w:t>
      </w:r>
      <w:r w:rsidR="00B51E7D">
        <w:rPr>
          <w:lang w:eastAsia="ja-JP"/>
        </w:rPr>
        <w:t>IDLE/RRC</w:t>
      </w:r>
      <w:r w:rsidR="00F0675F">
        <w:rPr>
          <w:lang w:eastAsia="ja-JP"/>
        </w:rPr>
        <w:t>_</w:t>
      </w:r>
      <w:r w:rsidR="00B51E7D">
        <w:rPr>
          <w:lang w:eastAsia="ja-JP"/>
        </w:rPr>
        <w:t>INACTIVE to a relay UE in RRC</w:t>
      </w:r>
      <w:r w:rsidR="00F0675F">
        <w:rPr>
          <w:lang w:eastAsia="ja-JP"/>
        </w:rPr>
        <w:t>_</w:t>
      </w:r>
      <w:r w:rsidR="00B51E7D">
        <w:rPr>
          <w:lang w:eastAsia="ja-JP"/>
        </w:rPr>
        <w:t xml:space="preserve">CONNECTED via dedicated RRC </w:t>
      </w:r>
      <w:r w:rsidR="00F0675F">
        <w:rPr>
          <w:lang w:eastAsia="ja-JP"/>
        </w:rPr>
        <w:t>signalling</w:t>
      </w:r>
      <w:r w:rsidR="00B51E7D">
        <w:rPr>
          <w:lang w:eastAsia="ja-JP"/>
        </w:rPr>
        <w:t>.</w:t>
      </w:r>
      <w:r w:rsidR="00F0675F">
        <w:rPr>
          <w:lang w:eastAsia="ja-JP"/>
        </w:rPr>
        <w:t xml:space="preserve"> If it is so,</w:t>
      </w:r>
      <w:r w:rsidR="00B51E7D">
        <w:rPr>
          <w:lang w:eastAsia="ja-JP"/>
        </w:rPr>
        <w:t xml:space="preserve"> </w:t>
      </w:r>
      <w:r w:rsidR="00F0675F">
        <w:rPr>
          <w:lang w:eastAsia="ja-JP"/>
        </w:rPr>
        <w:t>t</w:t>
      </w:r>
      <w:r w:rsidR="00B51E7D">
        <w:rPr>
          <w:lang w:eastAsia="ja-JP"/>
        </w:rPr>
        <w:t>he relay UE then forwards the paging message to the intended remote UE via the PC5 interface</w:t>
      </w:r>
      <w:r w:rsidR="00F0675F">
        <w:rPr>
          <w:lang w:eastAsia="ja-JP"/>
        </w:rPr>
        <w:t xml:space="preserve"> in a RRC message</w:t>
      </w:r>
      <w:r w:rsidR="00B51E7D">
        <w:rPr>
          <w:lang w:eastAsia="ja-JP"/>
        </w:rPr>
        <w:t>.</w:t>
      </w:r>
    </w:p>
    <w:p w14:paraId="47610631" w14:textId="77777777" w:rsidR="00D52E44" w:rsidRDefault="00B51E7D" w:rsidP="00B51E7D">
      <w:pPr>
        <w:pStyle w:val="BodyText"/>
        <w:rPr>
          <w:lang w:eastAsia="ja-JP"/>
        </w:rPr>
      </w:pPr>
      <w:r>
        <w:rPr>
          <w:lang w:eastAsia="ja-JP"/>
        </w:rPr>
        <w:t xml:space="preserve">However, the remote UE may be configured with </w:t>
      </w:r>
      <w:r w:rsidR="00F0675F">
        <w:rPr>
          <w:lang w:eastAsia="ja-JP"/>
        </w:rPr>
        <w:t xml:space="preserve">a </w:t>
      </w:r>
      <w:r>
        <w:rPr>
          <w:lang w:eastAsia="ja-JP"/>
        </w:rPr>
        <w:t xml:space="preserve">paging DRX while the relay UE may be configured with </w:t>
      </w:r>
      <w:r w:rsidR="00F0675F">
        <w:rPr>
          <w:lang w:eastAsia="ja-JP"/>
        </w:rPr>
        <w:t xml:space="preserve">a </w:t>
      </w:r>
      <w:r>
        <w:rPr>
          <w:lang w:eastAsia="ja-JP"/>
        </w:rPr>
        <w:t xml:space="preserve">Uu DRX. </w:t>
      </w:r>
      <w:r w:rsidR="00F0675F">
        <w:rPr>
          <w:lang w:eastAsia="ja-JP"/>
        </w:rPr>
        <w:t>In such a case, t</w:t>
      </w:r>
      <w:r>
        <w:rPr>
          <w:lang w:eastAsia="ja-JP"/>
        </w:rPr>
        <w:t xml:space="preserve">he network </w:t>
      </w:r>
      <w:r w:rsidR="00F0675F">
        <w:rPr>
          <w:lang w:eastAsia="ja-JP"/>
        </w:rPr>
        <w:t xml:space="preserve">usually </w:t>
      </w:r>
      <w:r>
        <w:rPr>
          <w:lang w:eastAsia="ja-JP"/>
        </w:rPr>
        <w:t xml:space="preserve">pages the remote UE </w:t>
      </w:r>
      <w:r w:rsidR="00D52E44">
        <w:rPr>
          <w:lang w:eastAsia="ja-JP"/>
        </w:rPr>
        <w:t>according to</w:t>
      </w:r>
      <w:r>
        <w:rPr>
          <w:lang w:eastAsia="ja-JP"/>
        </w:rPr>
        <w:t xml:space="preserve"> the remote UE’s paging occasions</w:t>
      </w:r>
      <w:r w:rsidR="00F0675F">
        <w:rPr>
          <w:lang w:eastAsia="ja-JP"/>
        </w:rPr>
        <w:t xml:space="preserve"> and, when doing this, is should also </w:t>
      </w:r>
      <w:proofErr w:type="gramStart"/>
      <w:r w:rsidR="00F0675F">
        <w:rPr>
          <w:lang w:eastAsia="ja-JP"/>
        </w:rPr>
        <w:t>take into account</w:t>
      </w:r>
      <w:proofErr w:type="gramEnd"/>
      <w:r w:rsidR="00F0675F">
        <w:rPr>
          <w:lang w:eastAsia="ja-JP"/>
        </w:rPr>
        <w:t xml:space="preserve"> the </w:t>
      </w:r>
      <w:r>
        <w:rPr>
          <w:lang w:eastAsia="ja-JP"/>
        </w:rPr>
        <w:t>Uu DRX</w:t>
      </w:r>
      <w:r w:rsidR="00F0675F">
        <w:rPr>
          <w:lang w:eastAsia="ja-JP"/>
        </w:rPr>
        <w:t xml:space="preserve"> of the relay UE</w:t>
      </w:r>
      <w:r>
        <w:rPr>
          <w:lang w:eastAsia="ja-JP"/>
        </w:rPr>
        <w:t xml:space="preserve">. </w:t>
      </w:r>
      <w:r w:rsidR="00D52E44">
        <w:rPr>
          <w:lang w:eastAsia="ja-JP"/>
        </w:rPr>
        <w:t xml:space="preserve">However, in order this to work, </w:t>
      </w:r>
      <w:r>
        <w:rPr>
          <w:lang w:eastAsia="ja-JP"/>
        </w:rPr>
        <w:t xml:space="preserve">the remote UE’s paging DRX and the relay UE’s Uu DRX need to be aligned between each other. </w:t>
      </w:r>
    </w:p>
    <w:p w14:paraId="62EF92C7" w14:textId="37523A96" w:rsidR="001F36D5" w:rsidRDefault="00D52E44" w:rsidP="00B51E7D">
      <w:pPr>
        <w:pStyle w:val="BodyText"/>
        <w:rPr>
          <w:lang w:eastAsia="ja-JP"/>
        </w:rPr>
      </w:pPr>
      <w:r>
        <w:rPr>
          <w:lang w:eastAsia="ja-JP"/>
        </w:rPr>
        <w:t xml:space="preserve">If this is not the case, </w:t>
      </w:r>
      <w:r w:rsidR="00B51E7D">
        <w:rPr>
          <w:lang w:eastAsia="ja-JP"/>
        </w:rPr>
        <w:t xml:space="preserve">when the remote UE is being paged by the network, the relay may be in </w:t>
      </w:r>
      <w:r w:rsidR="00114478">
        <w:rPr>
          <w:lang w:eastAsia="ja-JP"/>
        </w:rPr>
        <w:t xml:space="preserve">inactive </w:t>
      </w:r>
      <w:r w:rsidR="00B51E7D">
        <w:rPr>
          <w:lang w:eastAsia="ja-JP"/>
        </w:rPr>
        <w:t>state</w:t>
      </w:r>
      <w:r>
        <w:rPr>
          <w:lang w:eastAsia="ja-JP"/>
        </w:rPr>
        <w:t xml:space="preserve"> and will not be able to receive the paging message</w:t>
      </w:r>
      <w:r w:rsidR="00B51E7D">
        <w:rPr>
          <w:lang w:eastAsia="ja-JP"/>
        </w:rPr>
        <w:t>.</w:t>
      </w:r>
    </w:p>
    <w:p w14:paraId="5A93B9ED" w14:textId="1081699B" w:rsidR="00913243" w:rsidRDefault="006E2708" w:rsidP="0085318F">
      <w:pPr>
        <w:pStyle w:val="Observation"/>
        <w:tabs>
          <w:tab w:val="clear" w:pos="1701"/>
        </w:tabs>
        <w:ind w:left="1701" w:hanging="1701"/>
      </w:pPr>
      <w:r>
        <w:t xml:space="preserve">When the network pages a remote UE in RRC_IDLE/RRC_INACTIVE via a relay UE in RRC_CONNECTED via dedicated RRC </w:t>
      </w:r>
      <w:proofErr w:type="spellStart"/>
      <w:r>
        <w:t>signaling</w:t>
      </w:r>
      <w:proofErr w:type="spellEnd"/>
      <w:r>
        <w:t>, the remote UE’s paging DRX and the relay UE’s Uu DRX need to be aligned between each other</w:t>
      </w:r>
      <w:r w:rsidR="00033BF3">
        <w:t>.</w:t>
      </w:r>
    </w:p>
    <w:p w14:paraId="274C4F3D" w14:textId="368631EA" w:rsidR="00033BF3" w:rsidRDefault="00BA4770" w:rsidP="0085318F">
      <w:pPr>
        <w:pStyle w:val="Observation"/>
        <w:tabs>
          <w:tab w:val="clear" w:pos="1701"/>
        </w:tabs>
        <w:ind w:left="1701" w:hanging="1701"/>
      </w:pPr>
      <w:r>
        <w:t xml:space="preserve">If the remote UE’s paging DRX and the relay UE’s Uu DRX are not aligned between each other, when the network pages the remote UE is may happen that the relay UE is in </w:t>
      </w:r>
      <w:r w:rsidR="00114478">
        <w:t>inactive</w:t>
      </w:r>
      <w:r>
        <w:t xml:space="preserve"> state.</w:t>
      </w:r>
    </w:p>
    <w:p w14:paraId="5870E2AD" w14:textId="762E62A1" w:rsidR="005D0D95" w:rsidRDefault="005D0D95" w:rsidP="005D0D95">
      <w:pPr>
        <w:pStyle w:val="BodyText"/>
        <w:rPr>
          <w:lang w:eastAsia="ja-JP"/>
        </w:rPr>
      </w:pPr>
      <w:r>
        <w:t xml:space="preserve">Therefore, RAN2 should discuss this aspect and agree on a solution on how </w:t>
      </w:r>
      <w:r>
        <w:rPr>
          <w:lang w:eastAsia="ja-JP"/>
        </w:rPr>
        <w:t>the remote UE’s paging DRX and the relay UE’s Uu DRX are aligned between each other:</w:t>
      </w:r>
    </w:p>
    <w:p w14:paraId="1CF5DA6B" w14:textId="2A72DD47" w:rsidR="005D0D95" w:rsidRDefault="00965D9B" w:rsidP="0085318F">
      <w:pPr>
        <w:pStyle w:val="Proposal"/>
        <w:tabs>
          <w:tab w:val="clear" w:pos="1701"/>
        </w:tabs>
      </w:pPr>
      <w:bookmarkStart w:id="3" w:name="_Toc85536477"/>
      <w:r>
        <w:t xml:space="preserve">RAN2 to discuss how to align </w:t>
      </w:r>
      <w:r>
        <w:rPr>
          <w:lang w:eastAsia="ja-JP"/>
        </w:rPr>
        <w:t xml:space="preserve">the remote UE’s paging DRX and the relay UE’s Uu DRX need to be aligned between each other when the network wants to page a remote UE in RRC_IDLE/RRC_INACTIVE </w:t>
      </w:r>
      <w:r>
        <w:t>via</w:t>
      </w:r>
      <w:r>
        <w:rPr>
          <w:lang w:eastAsia="ja-JP"/>
        </w:rPr>
        <w:t xml:space="preserve"> a relay UE in RRC_CONNECTED via dedicated RRC </w:t>
      </w:r>
      <w:r>
        <w:t>signalling.</w:t>
      </w:r>
      <w:bookmarkEnd w:id="3"/>
    </w:p>
    <w:p w14:paraId="0F7F88B4" w14:textId="4AD5EE9F" w:rsidR="00C145BB" w:rsidRDefault="00A41EEE" w:rsidP="00A41EEE">
      <w:pPr>
        <w:pStyle w:val="Heading2"/>
        <w:rPr>
          <w:rFonts w:eastAsia="SimSun"/>
        </w:rPr>
      </w:pPr>
      <w:r w:rsidRPr="00A41EEE">
        <w:rPr>
          <w:rFonts w:eastAsia="SimSun"/>
        </w:rPr>
        <w:t>2.</w:t>
      </w:r>
      <w:r w:rsidR="00C145BB">
        <w:rPr>
          <w:rFonts w:eastAsia="SimSun"/>
        </w:rPr>
        <w:t>3</w:t>
      </w:r>
      <w:r>
        <w:rPr>
          <w:rFonts w:eastAsia="SimSun"/>
        </w:rPr>
        <w:tab/>
      </w:r>
      <w:r w:rsidR="00FC6961">
        <w:rPr>
          <w:rFonts w:eastAsia="SimSun"/>
        </w:rPr>
        <w:t xml:space="preserve">Report of source L2 ID to </w:t>
      </w:r>
      <w:proofErr w:type="spellStart"/>
      <w:r w:rsidR="00FC6961">
        <w:rPr>
          <w:rFonts w:eastAsia="SimSun"/>
        </w:rPr>
        <w:t>gNB</w:t>
      </w:r>
      <w:proofErr w:type="spellEnd"/>
      <w:r w:rsidR="00FC6961">
        <w:rPr>
          <w:rFonts w:eastAsia="SimSun"/>
        </w:rPr>
        <w:t xml:space="preserve"> by relay UE in RRC_CONNECTED</w:t>
      </w:r>
    </w:p>
    <w:p w14:paraId="58D748D5" w14:textId="14A0104A" w:rsidR="00FC6961" w:rsidRPr="00FC6961" w:rsidRDefault="00FC6961" w:rsidP="00FC6961">
      <w:pPr>
        <w:pStyle w:val="BodyText"/>
      </w:pPr>
      <w:r w:rsidRPr="00FC6961">
        <w:t>In the RAN2#116-bis-e meeting, it was agreed that, for the purpose of the path switch procedure, a remote UE shall include the source L2 ID of the candidate relay UEs when sending the measurement report to the network.</w:t>
      </w:r>
      <w:r>
        <w:t xml:space="preserve"> </w:t>
      </w:r>
      <w:r w:rsidRPr="00FC6961">
        <w:t>At the same time, there was also the following agreement:</w:t>
      </w:r>
    </w:p>
    <w:p w14:paraId="5611FA7B" w14:textId="52183E6E" w:rsidR="00FC6961" w:rsidRPr="00FC6961" w:rsidRDefault="00FC6961" w:rsidP="00FC6961">
      <w:pPr>
        <w:pStyle w:val="BodyText"/>
        <w:numPr>
          <w:ilvl w:val="0"/>
          <w:numId w:val="40"/>
        </w:numPr>
        <w:pBdr>
          <w:top w:val="single" w:sz="4" w:space="1" w:color="auto"/>
          <w:left w:val="single" w:sz="4" w:space="4" w:color="auto"/>
          <w:bottom w:val="single" w:sz="4" w:space="1" w:color="auto"/>
          <w:right w:val="single" w:sz="4" w:space="4" w:color="auto"/>
        </w:pBdr>
      </w:pPr>
      <w:r w:rsidRPr="00FC6961">
        <w:t xml:space="preserve">Relay UE in RRC_CONNECTED reports its source L2 ID to </w:t>
      </w:r>
      <w:proofErr w:type="spellStart"/>
      <w:r w:rsidRPr="00FC6961">
        <w:t>gNB</w:t>
      </w:r>
      <w:proofErr w:type="spellEnd"/>
      <w:r w:rsidRPr="00FC6961">
        <w:t xml:space="preserve">, via </w:t>
      </w:r>
      <w:proofErr w:type="spellStart"/>
      <w:r w:rsidRPr="00FC6961">
        <w:t>SidelinkUEInformationNR</w:t>
      </w:r>
      <w:proofErr w:type="spellEnd"/>
      <w:r w:rsidRPr="00FC6961">
        <w:t>.</w:t>
      </w:r>
    </w:p>
    <w:p w14:paraId="0AC31821" w14:textId="40678E5B" w:rsidR="00FC6961" w:rsidRPr="00FC6961" w:rsidRDefault="00FC6961" w:rsidP="00FC6961">
      <w:pPr>
        <w:pStyle w:val="BodyText"/>
      </w:pPr>
      <w:r w:rsidRPr="00FC6961">
        <w:t xml:space="preserve">This agreement basically implies that a UE, that is able to act as a relay UE, may report its source L2 ID to the network so that the network can use this information to link one of the </w:t>
      </w:r>
      <w:proofErr w:type="gramStart"/>
      <w:r w:rsidRPr="00FC6961">
        <w:t>source</w:t>
      </w:r>
      <w:proofErr w:type="gramEnd"/>
      <w:r w:rsidRPr="00FC6961">
        <w:t xml:space="preserve"> L2 IDs reported by the remote UE in the measurement report with the one reported by the relay UE. In this case, once the network understands who the relay UE is, it may be able e.g., to send paging message, and configure the relay UE for a possible path switch.</w:t>
      </w:r>
    </w:p>
    <w:p w14:paraId="05DE0E74" w14:textId="77777777" w:rsidR="00FC6961" w:rsidRDefault="00FC6961" w:rsidP="00FC6961">
      <w:pPr>
        <w:pStyle w:val="BodyText"/>
      </w:pPr>
      <w:r w:rsidRPr="00FC6961">
        <w:t xml:space="preserve">However, according to </w:t>
      </w:r>
      <w:r>
        <w:t>what has been agreed so far</w:t>
      </w:r>
      <w:r w:rsidRPr="00FC6961">
        <w:t>, there is no indication on when</w:t>
      </w:r>
      <w:r>
        <w:t xml:space="preserve"> or based on what</w:t>
      </w:r>
      <w:r w:rsidRPr="00FC6961">
        <w:t xml:space="preserve"> trigger conditions a candidate relay UE should report its own source L2 ID to the network. This means that if this </w:t>
      </w:r>
      <w:r w:rsidRPr="00FC6961">
        <w:lastRenderedPageBreak/>
        <w:t xml:space="preserve">information is reported too late (with respect to when the remote UE sends the measurement report) or not reported at all, a relay UE may never be selected as target relay UE during path switch as the network will have no clue on who this relay UE is (i.e., which is the RNTI or UU ID of the relay UE). </w:t>
      </w:r>
    </w:p>
    <w:p w14:paraId="6B0450E0" w14:textId="3048FB8C" w:rsidR="00FC6961" w:rsidRDefault="008019A4" w:rsidP="0085318F">
      <w:pPr>
        <w:pStyle w:val="Observation"/>
        <w:tabs>
          <w:tab w:val="clear" w:pos="1701"/>
        </w:tabs>
        <w:ind w:left="1701" w:hanging="1701"/>
      </w:pPr>
      <w:r>
        <w:t xml:space="preserve">According to what has been agreed so far, </w:t>
      </w:r>
      <w:r w:rsidRPr="008019A4">
        <w:t>there is no indication on when or based on what trigger conditions a candidate relay UE should report its own source L2 ID to the network.</w:t>
      </w:r>
    </w:p>
    <w:p w14:paraId="0C30234E" w14:textId="7AE707D1" w:rsidR="00FC6961" w:rsidRDefault="00FC6961" w:rsidP="00FC6961">
      <w:pPr>
        <w:pStyle w:val="BodyText"/>
      </w:pPr>
      <w:r w:rsidRPr="00FC6961">
        <w:t xml:space="preserve">In addition, if the information of L2 ID is reported too late by a relay UE candidate to the </w:t>
      </w:r>
      <w:proofErr w:type="spellStart"/>
      <w:r w:rsidRPr="00FC6961">
        <w:t>gNB</w:t>
      </w:r>
      <w:proofErr w:type="spellEnd"/>
      <w:r w:rsidRPr="00FC6961">
        <w:t xml:space="preserve">, </w:t>
      </w:r>
      <w:r>
        <w:t>it would</w:t>
      </w:r>
      <w:r w:rsidRPr="00FC6961">
        <w:t xml:space="preserve"> </w:t>
      </w:r>
      <w:r>
        <w:t xml:space="preserve">not </w:t>
      </w:r>
      <w:r w:rsidRPr="00FC6961">
        <w:t>be possible to consider measured Uu channel quality of that relay UE candidate when determining which relay UE candidate should be selected for the remote UE. This may lead to a delayed path switch procedure or to a decision from the network to always select a target cell (and thus performing a normal handover) rather than a target relay UE, thus relay path switch is never performed.</w:t>
      </w:r>
    </w:p>
    <w:p w14:paraId="0C23D497" w14:textId="755E9CB2" w:rsidR="008019A4" w:rsidRDefault="008019A4" w:rsidP="00FC6961">
      <w:pPr>
        <w:pStyle w:val="BodyText"/>
      </w:pPr>
      <w:r>
        <w:t xml:space="preserve">According to this, RAN2 needs to discuss when or based on what triggering conditions </w:t>
      </w:r>
      <w:r w:rsidR="0085318F">
        <w:t>a</w:t>
      </w:r>
      <w:r>
        <w:t xml:space="preserve"> </w:t>
      </w:r>
      <w:r w:rsidRPr="008019A4">
        <w:t xml:space="preserve">Relay UE in RRC_CONNECTED reports its source L2 ID to </w:t>
      </w:r>
      <w:proofErr w:type="spellStart"/>
      <w:r w:rsidRPr="008019A4">
        <w:t>gNB</w:t>
      </w:r>
      <w:proofErr w:type="spellEnd"/>
      <w:r>
        <w:t>. When it comes to options, at least the following could be considered:</w:t>
      </w:r>
    </w:p>
    <w:p w14:paraId="481AD9B2" w14:textId="491E6FCF" w:rsidR="008019A4" w:rsidRPr="008019A4" w:rsidRDefault="008019A4" w:rsidP="008019A4">
      <w:pPr>
        <w:pStyle w:val="BodyText"/>
        <w:numPr>
          <w:ilvl w:val="0"/>
          <w:numId w:val="41"/>
        </w:numPr>
        <w:ind w:left="1560" w:hanging="1200"/>
        <w:rPr>
          <w:rFonts w:eastAsia="SimSun"/>
        </w:rPr>
      </w:pPr>
      <w:r>
        <w:rPr>
          <w:rFonts w:eastAsia="SimSun"/>
        </w:rPr>
        <w:t xml:space="preserve">The relay UE reports </w:t>
      </w:r>
      <w:r w:rsidRPr="008019A4">
        <w:t xml:space="preserve">its source L2 ID to </w:t>
      </w:r>
      <w:proofErr w:type="spellStart"/>
      <w:r w:rsidRPr="008019A4">
        <w:t>gNB</w:t>
      </w:r>
      <w:proofErr w:type="spellEnd"/>
      <w:r>
        <w:t xml:space="preserve"> every time that a discovery procedure is performed (i.e., discovery message is received or announced).</w:t>
      </w:r>
    </w:p>
    <w:p w14:paraId="31F25E8E" w14:textId="7E8EE8A4" w:rsidR="008019A4" w:rsidRPr="0085318F" w:rsidRDefault="008019A4" w:rsidP="008019A4">
      <w:pPr>
        <w:pStyle w:val="BodyText"/>
        <w:numPr>
          <w:ilvl w:val="0"/>
          <w:numId w:val="41"/>
        </w:numPr>
        <w:ind w:left="1560" w:hanging="1200"/>
        <w:rPr>
          <w:rFonts w:eastAsia="SimSun"/>
        </w:rPr>
      </w:pPr>
      <w:r>
        <w:t xml:space="preserve">The relay UE reports </w:t>
      </w:r>
      <w:r w:rsidRPr="008019A4">
        <w:t xml:space="preserve">its source L2 ID to </w:t>
      </w:r>
      <w:proofErr w:type="spellStart"/>
      <w:r w:rsidRPr="008019A4">
        <w:t>gNB</w:t>
      </w:r>
      <w:proofErr w:type="spellEnd"/>
      <w:r>
        <w:t xml:space="preserve"> every time that it selects or change the source L2 ID.</w:t>
      </w:r>
    </w:p>
    <w:p w14:paraId="4B7FE2D3" w14:textId="5AAFD096" w:rsidR="0085318F" w:rsidRDefault="0085318F" w:rsidP="008019A4">
      <w:pPr>
        <w:pStyle w:val="BodyText"/>
        <w:numPr>
          <w:ilvl w:val="0"/>
          <w:numId w:val="41"/>
        </w:numPr>
        <w:ind w:left="1560" w:hanging="1200"/>
        <w:rPr>
          <w:rFonts w:eastAsia="SimSun"/>
        </w:rPr>
      </w:pPr>
      <w:r>
        <w:rPr>
          <w:rFonts w:eastAsia="SimSun"/>
        </w:rPr>
        <w:t xml:space="preserve">The relay UE reports </w:t>
      </w:r>
      <w:r w:rsidRPr="008019A4">
        <w:t xml:space="preserve">its source L2 ID to </w:t>
      </w:r>
      <w:proofErr w:type="spellStart"/>
      <w:r w:rsidRPr="008019A4">
        <w:t>gNB</w:t>
      </w:r>
      <w:proofErr w:type="spellEnd"/>
      <w:r>
        <w:t xml:space="preserve"> </w:t>
      </w:r>
      <w:r w:rsidRPr="008019A4">
        <w:rPr>
          <w:rFonts w:eastAsia="SimSun"/>
        </w:rPr>
        <w:t>when receiving an indication from the remote UE that a measurement report has been sent to the network</w:t>
      </w:r>
    </w:p>
    <w:p w14:paraId="25E1F617" w14:textId="2FC8DBA2" w:rsidR="0085318F" w:rsidRDefault="0085318F" w:rsidP="0085318F">
      <w:pPr>
        <w:pStyle w:val="Proposal"/>
        <w:rPr>
          <w:rFonts w:eastAsia="SimSun"/>
        </w:rPr>
      </w:pPr>
      <w:r>
        <w:rPr>
          <w:rFonts w:eastAsia="SimSun"/>
        </w:rPr>
        <w:t xml:space="preserve">RAN2 to discuss when or based on what triggering conditions the </w:t>
      </w:r>
      <w:r w:rsidR="00E37095">
        <w:rPr>
          <w:rFonts w:eastAsia="SimSun"/>
        </w:rPr>
        <w:t xml:space="preserve">candidate </w:t>
      </w:r>
      <w:r>
        <w:rPr>
          <w:rFonts w:eastAsia="SimSun"/>
        </w:rPr>
        <w:t xml:space="preserve">Relay UE in RRC_CONNECTED reports its source L2 ID to </w:t>
      </w:r>
      <w:proofErr w:type="spellStart"/>
      <w:r>
        <w:rPr>
          <w:rFonts w:eastAsia="SimSun"/>
        </w:rPr>
        <w:t>gNB</w:t>
      </w:r>
      <w:proofErr w:type="spellEnd"/>
      <w:r>
        <w:rPr>
          <w:rFonts w:eastAsia="SimSun"/>
        </w:rPr>
        <w:t>. The following options can be considered:</w:t>
      </w:r>
    </w:p>
    <w:p w14:paraId="4720B444" w14:textId="77777777" w:rsidR="0085318F" w:rsidRPr="008019A4" w:rsidRDefault="0085318F" w:rsidP="0085318F">
      <w:pPr>
        <w:pStyle w:val="Proposal"/>
        <w:numPr>
          <w:ilvl w:val="1"/>
          <w:numId w:val="3"/>
        </w:numPr>
        <w:tabs>
          <w:tab w:val="clear" w:pos="1440"/>
          <w:tab w:val="clear" w:pos="1701"/>
        </w:tabs>
        <w:ind w:left="2268" w:hanging="567"/>
        <w:rPr>
          <w:rFonts w:eastAsia="SimSun"/>
        </w:rPr>
      </w:pPr>
      <w:r>
        <w:rPr>
          <w:rFonts w:eastAsia="SimSun"/>
        </w:rPr>
        <w:t xml:space="preserve">The relay UE reports </w:t>
      </w:r>
      <w:r w:rsidRPr="008019A4">
        <w:t xml:space="preserve">its source L2 ID to </w:t>
      </w:r>
      <w:proofErr w:type="spellStart"/>
      <w:r w:rsidRPr="008019A4">
        <w:t>gNB</w:t>
      </w:r>
      <w:proofErr w:type="spellEnd"/>
      <w:r>
        <w:t xml:space="preserve"> every time that a discovery procedure is performed (i.e., discovery message is received or announced).</w:t>
      </w:r>
    </w:p>
    <w:p w14:paraId="4CB06B65" w14:textId="77777777" w:rsidR="0085318F" w:rsidRPr="0085318F" w:rsidRDefault="0085318F" w:rsidP="0085318F">
      <w:pPr>
        <w:pStyle w:val="Proposal"/>
        <w:numPr>
          <w:ilvl w:val="1"/>
          <w:numId w:val="3"/>
        </w:numPr>
        <w:tabs>
          <w:tab w:val="clear" w:pos="1440"/>
          <w:tab w:val="clear" w:pos="1701"/>
        </w:tabs>
        <w:ind w:left="2268" w:hanging="567"/>
        <w:rPr>
          <w:rFonts w:eastAsia="SimSun"/>
        </w:rPr>
      </w:pPr>
      <w:r>
        <w:t xml:space="preserve">The relay UE reports </w:t>
      </w:r>
      <w:r w:rsidRPr="008019A4">
        <w:t xml:space="preserve">its source L2 ID to </w:t>
      </w:r>
      <w:proofErr w:type="spellStart"/>
      <w:r w:rsidRPr="008019A4">
        <w:t>gNB</w:t>
      </w:r>
      <w:proofErr w:type="spellEnd"/>
      <w:r>
        <w:t xml:space="preserve"> every time that it selects or change the source L2 ID.</w:t>
      </w:r>
    </w:p>
    <w:p w14:paraId="7525917C" w14:textId="12F46386" w:rsidR="00A41EEE" w:rsidRPr="007049A5" w:rsidRDefault="0085318F" w:rsidP="007049A5">
      <w:pPr>
        <w:pStyle w:val="Proposal"/>
        <w:numPr>
          <w:ilvl w:val="1"/>
          <w:numId w:val="3"/>
        </w:numPr>
        <w:tabs>
          <w:tab w:val="clear" w:pos="1440"/>
          <w:tab w:val="clear" w:pos="1701"/>
        </w:tabs>
        <w:ind w:left="2268" w:hanging="567"/>
        <w:rPr>
          <w:rFonts w:eastAsia="SimSun"/>
        </w:rPr>
      </w:pPr>
      <w:r>
        <w:rPr>
          <w:rFonts w:eastAsia="SimSun"/>
        </w:rPr>
        <w:t xml:space="preserve">The relay UE reports </w:t>
      </w:r>
      <w:r w:rsidRPr="008019A4">
        <w:t xml:space="preserve">its source L2 ID to </w:t>
      </w:r>
      <w:proofErr w:type="spellStart"/>
      <w:r w:rsidRPr="008019A4">
        <w:t>gNB</w:t>
      </w:r>
      <w:proofErr w:type="spellEnd"/>
      <w:r>
        <w:t xml:space="preserve"> </w:t>
      </w:r>
      <w:r w:rsidRPr="008019A4">
        <w:rPr>
          <w:rFonts w:eastAsia="SimSun"/>
        </w:rPr>
        <w:t>when receiving an indication from the remote UE that a measurement report has been sent to the network</w:t>
      </w:r>
    </w:p>
    <w:p w14:paraId="158C98E0" w14:textId="77777777" w:rsidR="00A41EEE" w:rsidRPr="005D0D95" w:rsidRDefault="00A41EEE" w:rsidP="00A41EEE">
      <w:pPr>
        <w:pStyle w:val="BodyText"/>
      </w:pPr>
    </w:p>
    <w:p w14:paraId="0CF6040A" w14:textId="04F54237" w:rsidR="00064E39" w:rsidRPr="00CE0424" w:rsidRDefault="00E97523" w:rsidP="00064E39">
      <w:pPr>
        <w:pStyle w:val="Heading1"/>
      </w:pPr>
      <w:bookmarkStart w:id="4" w:name="_Ref189046994"/>
      <w:r>
        <w:t xml:space="preserve">3 </w:t>
      </w:r>
      <w:r w:rsidR="00064E39" w:rsidRPr="00CE0424">
        <w:t>Conclusion</w:t>
      </w:r>
    </w:p>
    <w:p w14:paraId="15A1DE3A" w14:textId="77777777" w:rsidR="00965D9B" w:rsidRDefault="00064E39" w:rsidP="00064E39">
      <w:pPr>
        <w:pStyle w:val="BodyText"/>
      </w:pPr>
      <w:r w:rsidRPr="00CE0424">
        <w:t xml:space="preserve">Based on the discussion in </w:t>
      </w:r>
      <w:r>
        <w:t xml:space="preserve">the previous </w:t>
      </w:r>
      <w:r w:rsidRPr="00CE0424">
        <w:t>section</w:t>
      </w:r>
      <w:r>
        <w:t>s</w:t>
      </w:r>
      <w:r w:rsidRPr="00CE0424">
        <w:t xml:space="preserve"> we </w:t>
      </w:r>
      <w:r w:rsidR="00965D9B">
        <w:t>have the following observation:</w:t>
      </w:r>
    </w:p>
    <w:p w14:paraId="24CBCEAD" w14:textId="77777777" w:rsidR="0085318F" w:rsidRDefault="0085318F" w:rsidP="0085318F">
      <w:pPr>
        <w:pStyle w:val="Observation"/>
        <w:numPr>
          <w:ilvl w:val="0"/>
          <w:numId w:val="42"/>
        </w:numPr>
        <w:tabs>
          <w:tab w:val="clear" w:pos="1701"/>
        </w:tabs>
        <w:ind w:left="1701" w:hanging="1701"/>
      </w:pPr>
      <w:r>
        <w:t xml:space="preserve">When the network pages a remote UE in RRC_IDLE/RRC_INACTIVE via a relay UE in RRC_CONNECTED via dedicated RRC </w:t>
      </w:r>
      <w:proofErr w:type="spellStart"/>
      <w:r>
        <w:t>signaling</w:t>
      </w:r>
      <w:proofErr w:type="spellEnd"/>
      <w:r>
        <w:t>, the remote UE’s paging DRX and the relay UE’s Uu DRX need to be aligned between each other.</w:t>
      </w:r>
    </w:p>
    <w:p w14:paraId="39C48E27" w14:textId="77777777" w:rsidR="0085318F" w:rsidRDefault="0085318F" w:rsidP="0085318F">
      <w:pPr>
        <w:pStyle w:val="Observation"/>
        <w:tabs>
          <w:tab w:val="clear" w:pos="1701"/>
        </w:tabs>
        <w:ind w:left="1701" w:hanging="1701"/>
      </w:pPr>
      <w:r>
        <w:t>If the remote UE’s paging DRX and the relay UE’s Uu DRX are not aligned between each other, when the network pages the remote UE is may happen that the relay UE is in inactive state.</w:t>
      </w:r>
    </w:p>
    <w:p w14:paraId="417F6335" w14:textId="6885967E" w:rsidR="00965D9B" w:rsidRDefault="0085318F" w:rsidP="00064E39">
      <w:pPr>
        <w:pStyle w:val="Observation"/>
        <w:ind w:left="1701" w:hanging="1701"/>
      </w:pPr>
      <w:r>
        <w:t xml:space="preserve">According to what has been agreed so far, </w:t>
      </w:r>
      <w:r w:rsidRPr="008019A4">
        <w:t>there is no indication on when or based on what trigger conditions a candidate relay UE should report its own source L2 ID to the network.</w:t>
      </w:r>
    </w:p>
    <w:p w14:paraId="73F14E13" w14:textId="7053423A" w:rsidR="00064E39" w:rsidRDefault="00965D9B" w:rsidP="00064E39">
      <w:pPr>
        <w:pStyle w:val="BodyText"/>
      </w:pPr>
      <w:r>
        <w:t>Also, the following proposals are formulated</w:t>
      </w:r>
      <w:r w:rsidR="00064E39" w:rsidRPr="00CE0424">
        <w:t>:</w:t>
      </w:r>
    </w:p>
    <w:p w14:paraId="7B0379EB" w14:textId="77777777" w:rsidR="0085318F" w:rsidRDefault="0085318F" w:rsidP="0085318F">
      <w:pPr>
        <w:pStyle w:val="Proposal"/>
        <w:numPr>
          <w:ilvl w:val="0"/>
          <w:numId w:val="43"/>
        </w:numPr>
        <w:tabs>
          <w:tab w:val="clear" w:pos="2204"/>
          <w:tab w:val="num" w:pos="1701"/>
        </w:tabs>
        <w:ind w:left="1701" w:hanging="1701"/>
      </w:pPr>
      <w:r>
        <w:t>The PC5 connection between the remote UE and relay UE is handled according to the RRC state transition Rel-16 V2X principles.</w:t>
      </w:r>
    </w:p>
    <w:p w14:paraId="4F692D52" w14:textId="77777777" w:rsidR="0085318F" w:rsidRDefault="0085318F" w:rsidP="0085318F">
      <w:pPr>
        <w:pStyle w:val="Proposal"/>
        <w:tabs>
          <w:tab w:val="clear" w:pos="1701"/>
        </w:tabs>
      </w:pPr>
      <w:r>
        <w:t>When performing the RNAU/TAU procedure and selecting a new cell, the remote UE/relay UE releases the existing PC5 connection.</w:t>
      </w:r>
    </w:p>
    <w:p w14:paraId="10FC93DC" w14:textId="77777777" w:rsidR="0085318F" w:rsidRDefault="0085318F" w:rsidP="0085318F">
      <w:pPr>
        <w:pStyle w:val="Proposal"/>
        <w:tabs>
          <w:tab w:val="clear" w:pos="1701"/>
        </w:tabs>
      </w:pPr>
      <w:r>
        <w:t xml:space="preserve">RAN2 to discuss how to align </w:t>
      </w:r>
      <w:r>
        <w:rPr>
          <w:lang w:eastAsia="ja-JP"/>
        </w:rPr>
        <w:t xml:space="preserve">the remote UE’s paging DRX and the relay UE’s Uu DRX need to be aligned between each other when the network wants to page a </w:t>
      </w:r>
      <w:r>
        <w:rPr>
          <w:lang w:eastAsia="ja-JP"/>
        </w:rPr>
        <w:lastRenderedPageBreak/>
        <w:t xml:space="preserve">remote UE in RRC_IDLE/RRC_INACTIVE </w:t>
      </w:r>
      <w:r>
        <w:t>via</w:t>
      </w:r>
      <w:r>
        <w:rPr>
          <w:lang w:eastAsia="ja-JP"/>
        </w:rPr>
        <w:t xml:space="preserve"> a relay UE in RRC_CONNECTED via dedicated RRC </w:t>
      </w:r>
      <w:r>
        <w:t>signalling.</w:t>
      </w:r>
    </w:p>
    <w:p w14:paraId="44C11612" w14:textId="77777777" w:rsidR="0085318F" w:rsidRDefault="0085318F" w:rsidP="0085318F">
      <w:pPr>
        <w:pStyle w:val="Proposal"/>
        <w:rPr>
          <w:rFonts w:eastAsia="SimSun"/>
        </w:rPr>
      </w:pPr>
      <w:r>
        <w:rPr>
          <w:rFonts w:eastAsia="SimSun"/>
        </w:rPr>
        <w:t xml:space="preserve">RAN2 to discuss when or based on what triggering conditions the Relay UE in RRC_CONNECTED reports its source L2 ID to </w:t>
      </w:r>
      <w:proofErr w:type="spellStart"/>
      <w:r>
        <w:rPr>
          <w:rFonts w:eastAsia="SimSun"/>
        </w:rPr>
        <w:t>gNB</w:t>
      </w:r>
      <w:proofErr w:type="spellEnd"/>
      <w:r>
        <w:rPr>
          <w:rFonts w:eastAsia="SimSun"/>
        </w:rPr>
        <w:t>. The following options can be considered:</w:t>
      </w:r>
    </w:p>
    <w:p w14:paraId="3E787E64" w14:textId="77777777" w:rsidR="0085318F" w:rsidRPr="008019A4" w:rsidRDefault="0085318F" w:rsidP="0085318F">
      <w:pPr>
        <w:pStyle w:val="Proposal"/>
        <w:numPr>
          <w:ilvl w:val="1"/>
          <w:numId w:val="3"/>
        </w:numPr>
        <w:tabs>
          <w:tab w:val="clear" w:pos="1440"/>
          <w:tab w:val="clear" w:pos="1701"/>
        </w:tabs>
        <w:ind w:left="2127" w:hanging="426"/>
        <w:rPr>
          <w:rFonts w:eastAsia="SimSun"/>
        </w:rPr>
      </w:pPr>
      <w:r>
        <w:rPr>
          <w:rFonts w:eastAsia="SimSun"/>
        </w:rPr>
        <w:t xml:space="preserve">The relay UE reports </w:t>
      </w:r>
      <w:r w:rsidRPr="008019A4">
        <w:t xml:space="preserve">its source L2 ID to </w:t>
      </w:r>
      <w:proofErr w:type="spellStart"/>
      <w:r w:rsidRPr="008019A4">
        <w:t>gNB</w:t>
      </w:r>
      <w:proofErr w:type="spellEnd"/>
      <w:r>
        <w:t xml:space="preserve"> every time that a discovery procedure is performed (i.e., discovery message is received or announced).</w:t>
      </w:r>
    </w:p>
    <w:p w14:paraId="2F95919B" w14:textId="77777777" w:rsidR="0085318F" w:rsidRPr="0085318F" w:rsidRDefault="0085318F" w:rsidP="0085318F">
      <w:pPr>
        <w:pStyle w:val="Proposal"/>
        <w:numPr>
          <w:ilvl w:val="1"/>
          <w:numId w:val="3"/>
        </w:numPr>
        <w:tabs>
          <w:tab w:val="clear" w:pos="1440"/>
          <w:tab w:val="clear" w:pos="1701"/>
        </w:tabs>
        <w:ind w:left="2127" w:hanging="426"/>
        <w:rPr>
          <w:rFonts w:eastAsia="SimSun"/>
        </w:rPr>
      </w:pPr>
      <w:r>
        <w:t xml:space="preserve">The relay UE reports </w:t>
      </w:r>
      <w:r w:rsidRPr="008019A4">
        <w:t xml:space="preserve">its source L2 ID to </w:t>
      </w:r>
      <w:proofErr w:type="spellStart"/>
      <w:r w:rsidRPr="008019A4">
        <w:t>gNB</w:t>
      </w:r>
      <w:proofErr w:type="spellEnd"/>
      <w:r>
        <w:t xml:space="preserve"> every time that it selects or change the source L2 ID.</w:t>
      </w:r>
    </w:p>
    <w:p w14:paraId="6AB824BA" w14:textId="57BC7C7A" w:rsidR="00064E39" w:rsidRPr="007049A5" w:rsidRDefault="0085318F" w:rsidP="007049A5">
      <w:pPr>
        <w:pStyle w:val="Proposal"/>
        <w:numPr>
          <w:ilvl w:val="1"/>
          <w:numId w:val="3"/>
        </w:numPr>
        <w:tabs>
          <w:tab w:val="clear" w:pos="1440"/>
          <w:tab w:val="clear" w:pos="1701"/>
        </w:tabs>
        <w:ind w:left="2127" w:hanging="426"/>
        <w:rPr>
          <w:rFonts w:eastAsia="SimSun"/>
        </w:rPr>
      </w:pPr>
      <w:r>
        <w:rPr>
          <w:rFonts w:eastAsia="SimSun"/>
        </w:rPr>
        <w:t xml:space="preserve">The relay UE reports </w:t>
      </w:r>
      <w:r w:rsidRPr="008019A4">
        <w:t xml:space="preserve">its source L2 ID to </w:t>
      </w:r>
      <w:proofErr w:type="spellStart"/>
      <w:r w:rsidRPr="008019A4">
        <w:t>gNB</w:t>
      </w:r>
      <w:proofErr w:type="spellEnd"/>
      <w:r>
        <w:t xml:space="preserve"> </w:t>
      </w:r>
      <w:r w:rsidRPr="008019A4">
        <w:rPr>
          <w:rFonts w:eastAsia="SimSun"/>
        </w:rPr>
        <w:t>when receiving an indication from the remote UE that a measurement report has been sent to the network</w:t>
      </w:r>
      <w:r w:rsidR="00064E39" w:rsidRPr="007049A5">
        <w:rPr>
          <w:b w:val="0"/>
          <w:lang w:val="en-US"/>
        </w:rPr>
        <w:fldChar w:fldCharType="begin"/>
      </w:r>
      <w:r w:rsidR="00064E39" w:rsidRPr="007049A5">
        <w:rPr>
          <w:b w:val="0"/>
          <w:lang w:val="en-US"/>
        </w:rPr>
        <w:instrText xml:space="preserve"> TOC \n \h \z \t "Proposal" \c </w:instrText>
      </w:r>
      <w:r w:rsidR="00064E39" w:rsidRPr="007049A5">
        <w:rPr>
          <w:b w:val="0"/>
          <w:lang w:val="en-US"/>
        </w:rPr>
        <w:fldChar w:fldCharType="end"/>
      </w:r>
      <w:r w:rsidR="00064E39" w:rsidRPr="007049A5">
        <w:t xml:space="preserve"> </w:t>
      </w:r>
    </w:p>
    <w:p w14:paraId="3565F4E6" w14:textId="1606EE8A" w:rsidR="00064E39" w:rsidRPr="00F011B0" w:rsidRDefault="00324419" w:rsidP="00F011B0">
      <w:pPr>
        <w:pStyle w:val="Heading1"/>
      </w:pPr>
      <w:r>
        <w:t xml:space="preserve">4 </w:t>
      </w:r>
      <w:r w:rsidR="00064E39" w:rsidRPr="00F011B0">
        <w:t>References</w:t>
      </w:r>
    </w:p>
    <w:bookmarkStart w:id="5" w:name="_Ref67923301"/>
    <w:p w14:paraId="24C620AB" w14:textId="3918C9B1" w:rsidR="003A7EF3" w:rsidRPr="00CE0424" w:rsidRDefault="00EA5F46" w:rsidP="00CE0424">
      <w:pPr>
        <w:pStyle w:val="Reference"/>
        <w:rPr>
          <w:lang w:eastAsia="en-US"/>
        </w:rPr>
      </w:pPr>
      <w:r>
        <w:rPr>
          <w:lang w:eastAsia="en-US"/>
        </w:rPr>
        <w:fldChar w:fldCharType="begin"/>
      </w:r>
      <w:r>
        <w:rPr>
          <w:lang w:eastAsia="en-US"/>
        </w:rPr>
        <w:instrText xml:space="preserve"> HYPERLINK "http://www.3gpp.org/ftp/tsg_ran/TSG_RAN/TSGR_91e/Docs/</w:instrText>
      </w:r>
      <w:r>
        <w:rPr>
          <w:lang w:eastAsia="en-US"/>
        </w:rPr>
        <w:cr/>
        <w:instrText xml:space="preserve">RP-210904.zip" </w:instrText>
      </w:r>
      <w:r>
        <w:rPr>
          <w:lang w:eastAsia="en-US"/>
        </w:rPr>
        <w:fldChar w:fldCharType="separate"/>
      </w:r>
      <w:r w:rsidR="00B357B8" w:rsidRPr="00EA5F46">
        <w:rPr>
          <w:rStyle w:val="Hyperlink"/>
          <w:lang w:eastAsia="en-US"/>
        </w:rPr>
        <w:t>RP-210904</w:t>
      </w:r>
      <w:r>
        <w:rPr>
          <w:lang w:eastAsia="en-US"/>
        </w:rPr>
        <w:fldChar w:fldCharType="end"/>
      </w:r>
      <w:r w:rsidR="00B357B8">
        <w:rPr>
          <w:lang w:eastAsia="en-US"/>
        </w:rPr>
        <w:t xml:space="preserve">, </w:t>
      </w:r>
      <w:r w:rsidR="003F7E2B">
        <w:rPr>
          <w:lang w:eastAsia="en-US"/>
        </w:rPr>
        <w:t xml:space="preserve">WID on SL relay, </w:t>
      </w:r>
      <w:r>
        <w:rPr>
          <w:lang w:eastAsia="en-US"/>
        </w:rPr>
        <w:t>OPPO, RAN2#91-e, March 2021.</w:t>
      </w:r>
      <w:bookmarkEnd w:id="4"/>
      <w:bookmarkEnd w:id="5"/>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E7A5" w14:textId="77777777" w:rsidR="0046252C" w:rsidRDefault="0046252C">
      <w:r>
        <w:separator/>
      </w:r>
    </w:p>
  </w:endnote>
  <w:endnote w:type="continuationSeparator" w:id="0">
    <w:p w14:paraId="65A8E344" w14:textId="77777777" w:rsidR="0046252C" w:rsidRDefault="0046252C">
      <w:r>
        <w:continuationSeparator/>
      </w:r>
    </w:p>
  </w:endnote>
  <w:endnote w:type="continuationNotice" w:id="1">
    <w:p w14:paraId="3CFC79DB" w14:textId="77777777" w:rsidR="0046252C" w:rsidRDefault="00462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D3589" w14:textId="77777777" w:rsidR="0046252C" w:rsidRDefault="0046252C">
      <w:r>
        <w:separator/>
      </w:r>
    </w:p>
  </w:footnote>
  <w:footnote w:type="continuationSeparator" w:id="0">
    <w:p w14:paraId="6FC5C1BD" w14:textId="77777777" w:rsidR="0046252C" w:rsidRDefault="0046252C">
      <w:r>
        <w:continuationSeparator/>
      </w:r>
    </w:p>
  </w:footnote>
  <w:footnote w:type="continuationNotice" w:id="1">
    <w:p w14:paraId="5766F959" w14:textId="77777777" w:rsidR="0046252C" w:rsidRDefault="004625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6C47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DA24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1F6D64"/>
    <w:multiLevelType w:val="hybridMultilevel"/>
    <w:tmpl w:val="C43CE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D55ADB"/>
    <w:multiLevelType w:val="hybridMultilevel"/>
    <w:tmpl w:val="817E5B7A"/>
    <w:lvl w:ilvl="0" w:tplc="988A565E">
      <w:start w:val="1"/>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D904A6"/>
    <w:multiLevelType w:val="hybridMultilevel"/>
    <w:tmpl w:val="C5722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1F5F9A"/>
    <w:multiLevelType w:val="hybridMultilevel"/>
    <w:tmpl w:val="A97A26A8"/>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11"/>
  </w:num>
  <w:num w:numId="18">
    <w:abstractNumId w:val="12"/>
  </w:num>
  <w:num w:numId="19">
    <w:abstractNumId w:val="6"/>
  </w:num>
  <w:num w:numId="20">
    <w:abstractNumId w:val="34"/>
  </w:num>
  <w:num w:numId="21">
    <w:abstractNumId w:val="17"/>
  </w:num>
  <w:num w:numId="22">
    <w:abstractNumId w:val="33"/>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5"/>
  </w:num>
  <w:num w:numId="26">
    <w:abstractNumId w:val="10"/>
  </w:num>
  <w:num w:numId="27">
    <w:abstractNumId w:val="7"/>
  </w:num>
  <w:num w:numId="28">
    <w:abstractNumId w:val="8"/>
  </w:num>
  <w:num w:numId="29">
    <w:abstractNumId w:val="32"/>
  </w:num>
  <w:num w:numId="30">
    <w:abstractNumId w:val="4"/>
  </w:num>
  <w:num w:numId="31">
    <w:abstractNumId w:val="26"/>
  </w:num>
  <w:num w:numId="32">
    <w:abstractNumId w:val="9"/>
  </w:num>
  <w:num w:numId="33">
    <w:abstractNumId w:val="31"/>
  </w:num>
  <w:num w:numId="34">
    <w:abstractNumId w:val="24"/>
    <w:lvlOverride w:ilvl="0">
      <w:startOverride w:val="1"/>
    </w:lvlOverride>
  </w:num>
  <w:num w:numId="35">
    <w:abstractNumId w:val="29"/>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num>
  <w:num w:numId="38">
    <w:abstractNumId w:val="13"/>
  </w:num>
  <w:num w:numId="39">
    <w:abstractNumId w:val="18"/>
    <w:lvlOverride w:ilvl="0">
      <w:startOverride w:val="1"/>
    </w:lvlOverride>
  </w:num>
  <w:num w:numId="40">
    <w:abstractNumId w:val="5"/>
  </w:num>
  <w:num w:numId="41">
    <w:abstractNumId w:val="30"/>
  </w:num>
  <w:num w:numId="42">
    <w:abstractNumId w:val="24"/>
    <w:lvlOverride w:ilvl="0">
      <w:startOverride w:val="1"/>
    </w:lvlOverride>
  </w:num>
  <w:num w:numId="43">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166E1"/>
    <w:rsid w:val="0002149D"/>
    <w:rsid w:val="00022BE7"/>
    <w:rsid w:val="00022E21"/>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AE6"/>
    <w:rsid w:val="00082A6A"/>
    <w:rsid w:val="000855EB"/>
    <w:rsid w:val="00085B52"/>
    <w:rsid w:val="00086123"/>
    <w:rsid w:val="000866F2"/>
    <w:rsid w:val="0008755D"/>
    <w:rsid w:val="0009009F"/>
    <w:rsid w:val="00091557"/>
    <w:rsid w:val="000924C1"/>
    <w:rsid w:val="000924F0"/>
    <w:rsid w:val="000931E7"/>
    <w:rsid w:val="00093474"/>
    <w:rsid w:val="00093CC1"/>
    <w:rsid w:val="0009510F"/>
    <w:rsid w:val="00097C9A"/>
    <w:rsid w:val="000A0087"/>
    <w:rsid w:val="000A0C45"/>
    <w:rsid w:val="000A17D0"/>
    <w:rsid w:val="000A1B7B"/>
    <w:rsid w:val="000A1C71"/>
    <w:rsid w:val="000A259B"/>
    <w:rsid w:val="000A56F2"/>
    <w:rsid w:val="000A7993"/>
    <w:rsid w:val="000B183A"/>
    <w:rsid w:val="000B1CEC"/>
    <w:rsid w:val="000B2719"/>
    <w:rsid w:val="000B3A8F"/>
    <w:rsid w:val="000B4AB9"/>
    <w:rsid w:val="000B58C3"/>
    <w:rsid w:val="000B61E9"/>
    <w:rsid w:val="000C1648"/>
    <w:rsid w:val="000C165A"/>
    <w:rsid w:val="000C2E19"/>
    <w:rsid w:val="000C786F"/>
    <w:rsid w:val="000D0D07"/>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478"/>
    <w:rsid w:val="00114AF9"/>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C1B"/>
    <w:rsid w:val="001551B5"/>
    <w:rsid w:val="001553C7"/>
    <w:rsid w:val="00155DAE"/>
    <w:rsid w:val="00155DDE"/>
    <w:rsid w:val="00156324"/>
    <w:rsid w:val="00157FCB"/>
    <w:rsid w:val="00163C15"/>
    <w:rsid w:val="00164C64"/>
    <w:rsid w:val="001659C1"/>
    <w:rsid w:val="00167485"/>
    <w:rsid w:val="00170245"/>
    <w:rsid w:val="00173A8E"/>
    <w:rsid w:val="0017502C"/>
    <w:rsid w:val="00177961"/>
    <w:rsid w:val="00177A02"/>
    <w:rsid w:val="001810DB"/>
    <w:rsid w:val="0018143F"/>
    <w:rsid w:val="00181FF8"/>
    <w:rsid w:val="001854CD"/>
    <w:rsid w:val="00186635"/>
    <w:rsid w:val="00190AC1"/>
    <w:rsid w:val="0019341A"/>
    <w:rsid w:val="00195E47"/>
    <w:rsid w:val="00196903"/>
    <w:rsid w:val="00197DCE"/>
    <w:rsid w:val="00197DF9"/>
    <w:rsid w:val="001A1987"/>
    <w:rsid w:val="001A2564"/>
    <w:rsid w:val="001A3098"/>
    <w:rsid w:val="001A41F2"/>
    <w:rsid w:val="001A5590"/>
    <w:rsid w:val="001A6173"/>
    <w:rsid w:val="001A6CBA"/>
    <w:rsid w:val="001B0B0E"/>
    <w:rsid w:val="001B0D97"/>
    <w:rsid w:val="001B3598"/>
    <w:rsid w:val="001B3CDA"/>
    <w:rsid w:val="001B5656"/>
    <w:rsid w:val="001B5A5D"/>
    <w:rsid w:val="001B7BE0"/>
    <w:rsid w:val="001C12DD"/>
    <w:rsid w:val="001C1CE5"/>
    <w:rsid w:val="001C2FA6"/>
    <w:rsid w:val="001C3D2A"/>
    <w:rsid w:val="001D2678"/>
    <w:rsid w:val="001D2844"/>
    <w:rsid w:val="001D49BE"/>
    <w:rsid w:val="001D4FD1"/>
    <w:rsid w:val="001D51BA"/>
    <w:rsid w:val="001D53E7"/>
    <w:rsid w:val="001D6342"/>
    <w:rsid w:val="001D6D53"/>
    <w:rsid w:val="001D6E32"/>
    <w:rsid w:val="001D7629"/>
    <w:rsid w:val="001E3903"/>
    <w:rsid w:val="001E58E2"/>
    <w:rsid w:val="001E7AED"/>
    <w:rsid w:val="001F36D5"/>
    <w:rsid w:val="001F3916"/>
    <w:rsid w:val="001F54C5"/>
    <w:rsid w:val="001F662C"/>
    <w:rsid w:val="001F7074"/>
    <w:rsid w:val="00200490"/>
    <w:rsid w:val="00200513"/>
    <w:rsid w:val="0020093B"/>
    <w:rsid w:val="00201C68"/>
    <w:rsid w:val="00201F3A"/>
    <w:rsid w:val="00202D4E"/>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974"/>
    <w:rsid w:val="00241559"/>
    <w:rsid w:val="002428EB"/>
    <w:rsid w:val="002435B3"/>
    <w:rsid w:val="002458B8"/>
    <w:rsid w:val="002458EB"/>
    <w:rsid w:val="00246AC6"/>
    <w:rsid w:val="002500C8"/>
    <w:rsid w:val="0025266F"/>
    <w:rsid w:val="00253E23"/>
    <w:rsid w:val="00255C06"/>
    <w:rsid w:val="00256B39"/>
    <w:rsid w:val="00257543"/>
    <w:rsid w:val="002617E7"/>
    <w:rsid w:val="00264228"/>
    <w:rsid w:val="00264334"/>
    <w:rsid w:val="0026473E"/>
    <w:rsid w:val="00266214"/>
    <w:rsid w:val="00267C83"/>
    <w:rsid w:val="0027144F"/>
    <w:rsid w:val="00271813"/>
    <w:rsid w:val="00271F3A"/>
    <w:rsid w:val="00273278"/>
    <w:rsid w:val="002737F4"/>
    <w:rsid w:val="00275186"/>
    <w:rsid w:val="002805F5"/>
    <w:rsid w:val="0028063B"/>
    <w:rsid w:val="00280751"/>
    <w:rsid w:val="00280D0F"/>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45B9"/>
    <w:rsid w:val="002B24D6"/>
    <w:rsid w:val="002B6B5A"/>
    <w:rsid w:val="002B6B8E"/>
    <w:rsid w:val="002C326C"/>
    <w:rsid w:val="002C41E6"/>
    <w:rsid w:val="002D071A"/>
    <w:rsid w:val="002D34B2"/>
    <w:rsid w:val="002D48B0"/>
    <w:rsid w:val="002D5527"/>
    <w:rsid w:val="002D5B37"/>
    <w:rsid w:val="002D6466"/>
    <w:rsid w:val="002D7637"/>
    <w:rsid w:val="002E17F2"/>
    <w:rsid w:val="002E3610"/>
    <w:rsid w:val="002E3B73"/>
    <w:rsid w:val="002E4312"/>
    <w:rsid w:val="002E6C49"/>
    <w:rsid w:val="002E705E"/>
    <w:rsid w:val="002E7CAE"/>
    <w:rsid w:val="002E7EE9"/>
    <w:rsid w:val="002F10A0"/>
    <w:rsid w:val="002F1E5E"/>
    <w:rsid w:val="002F2771"/>
    <w:rsid w:val="002F30EE"/>
    <w:rsid w:val="002F37A9"/>
    <w:rsid w:val="002F37C7"/>
    <w:rsid w:val="00301CE6"/>
    <w:rsid w:val="0030256B"/>
    <w:rsid w:val="0030501F"/>
    <w:rsid w:val="00305F9D"/>
    <w:rsid w:val="003065F5"/>
    <w:rsid w:val="0030674A"/>
    <w:rsid w:val="00307BA1"/>
    <w:rsid w:val="00311702"/>
    <w:rsid w:val="00311961"/>
    <w:rsid w:val="00311E82"/>
    <w:rsid w:val="003125F7"/>
    <w:rsid w:val="003132F6"/>
    <w:rsid w:val="00313FD6"/>
    <w:rsid w:val="003143BD"/>
    <w:rsid w:val="00315363"/>
    <w:rsid w:val="003203ED"/>
    <w:rsid w:val="0032059B"/>
    <w:rsid w:val="00322C9F"/>
    <w:rsid w:val="00324419"/>
    <w:rsid w:val="00324D23"/>
    <w:rsid w:val="00326A3A"/>
    <w:rsid w:val="00326C76"/>
    <w:rsid w:val="00331751"/>
    <w:rsid w:val="00331C5B"/>
    <w:rsid w:val="003338B5"/>
    <w:rsid w:val="00333EAC"/>
    <w:rsid w:val="00334221"/>
    <w:rsid w:val="00334579"/>
    <w:rsid w:val="00335858"/>
    <w:rsid w:val="00336BDA"/>
    <w:rsid w:val="003405EA"/>
    <w:rsid w:val="00340B0E"/>
    <w:rsid w:val="00342BD7"/>
    <w:rsid w:val="00342CDF"/>
    <w:rsid w:val="00346DB5"/>
    <w:rsid w:val="003477B1"/>
    <w:rsid w:val="00357380"/>
    <w:rsid w:val="003602D9"/>
    <w:rsid w:val="00360434"/>
    <w:rsid w:val="003604CE"/>
    <w:rsid w:val="003703FD"/>
    <w:rsid w:val="00370E47"/>
    <w:rsid w:val="00371CC7"/>
    <w:rsid w:val="00372075"/>
    <w:rsid w:val="003742AC"/>
    <w:rsid w:val="00376769"/>
    <w:rsid w:val="00377CE1"/>
    <w:rsid w:val="00380C83"/>
    <w:rsid w:val="00381A09"/>
    <w:rsid w:val="00385BF0"/>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4BB"/>
    <w:rsid w:val="003B758C"/>
    <w:rsid w:val="003B7FE5"/>
    <w:rsid w:val="003C11C8"/>
    <w:rsid w:val="003C1B4C"/>
    <w:rsid w:val="003C1E4A"/>
    <w:rsid w:val="003C2702"/>
    <w:rsid w:val="003C5938"/>
    <w:rsid w:val="003C7806"/>
    <w:rsid w:val="003D109F"/>
    <w:rsid w:val="003D2478"/>
    <w:rsid w:val="003D2751"/>
    <w:rsid w:val="003D3C41"/>
    <w:rsid w:val="003D3C45"/>
    <w:rsid w:val="003D5B1F"/>
    <w:rsid w:val="003E15FA"/>
    <w:rsid w:val="003E55E4"/>
    <w:rsid w:val="003E74E3"/>
    <w:rsid w:val="003E792F"/>
    <w:rsid w:val="003F05C7"/>
    <w:rsid w:val="003F2CD4"/>
    <w:rsid w:val="003F602C"/>
    <w:rsid w:val="003F68C0"/>
    <w:rsid w:val="003F6BBE"/>
    <w:rsid w:val="003F7155"/>
    <w:rsid w:val="003F7760"/>
    <w:rsid w:val="003F7E2B"/>
    <w:rsid w:val="004000E8"/>
    <w:rsid w:val="00400D57"/>
    <w:rsid w:val="004019DC"/>
    <w:rsid w:val="00402E2B"/>
    <w:rsid w:val="00404E87"/>
    <w:rsid w:val="0040512B"/>
    <w:rsid w:val="00405CA5"/>
    <w:rsid w:val="00407CD3"/>
    <w:rsid w:val="00410134"/>
    <w:rsid w:val="00410B72"/>
    <w:rsid w:val="00410F18"/>
    <w:rsid w:val="00411A49"/>
    <w:rsid w:val="0041249F"/>
    <w:rsid w:val="0041263E"/>
    <w:rsid w:val="00412873"/>
    <w:rsid w:val="00413AAC"/>
    <w:rsid w:val="00413E92"/>
    <w:rsid w:val="00421105"/>
    <w:rsid w:val="00422AA4"/>
    <w:rsid w:val="004242F4"/>
    <w:rsid w:val="00427248"/>
    <w:rsid w:val="0043117A"/>
    <w:rsid w:val="00432EE6"/>
    <w:rsid w:val="00437447"/>
    <w:rsid w:val="004410B2"/>
    <w:rsid w:val="00441A92"/>
    <w:rsid w:val="004430D2"/>
    <w:rsid w:val="004431DC"/>
    <w:rsid w:val="00444F56"/>
    <w:rsid w:val="00446488"/>
    <w:rsid w:val="004467A5"/>
    <w:rsid w:val="00451787"/>
    <w:rsid w:val="004517AA"/>
    <w:rsid w:val="00451A09"/>
    <w:rsid w:val="00452CAC"/>
    <w:rsid w:val="00453801"/>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5523"/>
    <w:rsid w:val="0047556B"/>
    <w:rsid w:val="00477768"/>
    <w:rsid w:val="004826A3"/>
    <w:rsid w:val="004865B7"/>
    <w:rsid w:val="00491CBB"/>
    <w:rsid w:val="00492BC5"/>
    <w:rsid w:val="004956DB"/>
    <w:rsid w:val="004964F1"/>
    <w:rsid w:val="004A16BC"/>
    <w:rsid w:val="004A17D0"/>
    <w:rsid w:val="004A2B94"/>
    <w:rsid w:val="004A51AA"/>
    <w:rsid w:val="004A6F96"/>
    <w:rsid w:val="004A737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2078"/>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30DBE"/>
    <w:rsid w:val="005324D5"/>
    <w:rsid w:val="005333A2"/>
    <w:rsid w:val="00534B59"/>
    <w:rsid w:val="00536759"/>
    <w:rsid w:val="00537C62"/>
    <w:rsid w:val="00543B43"/>
    <w:rsid w:val="00546182"/>
    <w:rsid w:val="00546970"/>
    <w:rsid w:val="0055343F"/>
    <w:rsid w:val="00554E19"/>
    <w:rsid w:val="0056121F"/>
    <w:rsid w:val="00562C9F"/>
    <w:rsid w:val="00566E78"/>
    <w:rsid w:val="00572505"/>
    <w:rsid w:val="00577E9B"/>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662D"/>
    <w:rsid w:val="005B1409"/>
    <w:rsid w:val="005B2ED4"/>
    <w:rsid w:val="005B35D7"/>
    <w:rsid w:val="005B392A"/>
    <w:rsid w:val="005B3AA3"/>
    <w:rsid w:val="005B5987"/>
    <w:rsid w:val="005B6B0F"/>
    <w:rsid w:val="005B6F83"/>
    <w:rsid w:val="005C2066"/>
    <w:rsid w:val="005C45F1"/>
    <w:rsid w:val="005C4F06"/>
    <w:rsid w:val="005C64F7"/>
    <w:rsid w:val="005C65A6"/>
    <w:rsid w:val="005C74FB"/>
    <w:rsid w:val="005C775A"/>
    <w:rsid w:val="005C7D1F"/>
    <w:rsid w:val="005D0A6F"/>
    <w:rsid w:val="005D0D95"/>
    <w:rsid w:val="005D1602"/>
    <w:rsid w:val="005D3EA0"/>
    <w:rsid w:val="005D4777"/>
    <w:rsid w:val="005D7C36"/>
    <w:rsid w:val="005E06D0"/>
    <w:rsid w:val="005E385F"/>
    <w:rsid w:val="005E4CF7"/>
    <w:rsid w:val="005E5B81"/>
    <w:rsid w:val="005F1BBE"/>
    <w:rsid w:val="005F2CB1"/>
    <w:rsid w:val="005F3025"/>
    <w:rsid w:val="005F569B"/>
    <w:rsid w:val="005F618C"/>
    <w:rsid w:val="005F70BD"/>
    <w:rsid w:val="00600CE5"/>
    <w:rsid w:val="0060283C"/>
    <w:rsid w:val="00604F14"/>
    <w:rsid w:val="00611B83"/>
    <w:rsid w:val="006129D3"/>
    <w:rsid w:val="00613257"/>
    <w:rsid w:val="00613B98"/>
    <w:rsid w:val="00615364"/>
    <w:rsid w:val="0062028A"/>
    <w:rsid w:val="00620A71"/>
    <w:rsid w:val="00620D80"/>
    <w:rsid w:val="00622265"/>
    <w:rsid w:val="00622917"/>
    <w:rsid w:val="006234A6"/>
    <w:rsid w:val="00624EE3"/>
    <w:rsid w:val="00626A80"/>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66D"/>
    <w:rsid w:val="00652936"/>
    <w:rsid w:val="00655733"/>
    <w:rsid w:val="00655ACD"/>
    <w:rsid w:val="0065677C"/>
    <w:rsid w:val="00656A92"/>
    <w:rsid w:val="00656DDE"/>
    <w:rsid w:val="00657C6D"/>
    <w:rsid w:val="0066011D"/>
    <w:rsid w:val="006607C0"/>
    <w:rsid w:val="006613A6"/>
    <w:rsid w:val="00662064"/>
    <w:rsid w:val="006627A2"/>
    <w:rsid w:val="006634E6"/>
    <w:rsid w:val="00664570"/>
    <w:rsid w:val="006655EE"/>
    <w:rsid w:val="00667EE7"/>
    <w:rsid w:val="00670922"/>
    <w:rsid w:val="00670BE1"/>
    <w:rsid w:val="0067218F"/>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4E56"/>
    <w:rsid w:val="006B4F64"/>
    <w:rsid w:val="006B50CF"/>
    <w:rsid w:val="006B67C9"/>
    <w:rsid w:val="006B7BAA"/>
    <w:rsid w:val="006C03B8"/>
    <w:rsid w:val="006C0DB7"/>
    <w:rsid w:val="006C42ED"/>
    <w:rsid w:val="006C566E"/>
    <w:rsid w:val="006C5EC9"/>
    <w:rsid w:val="006C6059"/>
    <w:rsid w:val="006C6376"/>
    <w:rsid w:val="006C7522"/>
    <w:rsid w:val="006D03D6"/>
    <w:rsid w:val="006D2018"/>
    <w:rsid w:val="006D2043"/>
    <w:rsid w:val="006D2CFB"/>
    <w:rsid w:val="006D4549"/>
    <w:rsid w:val="006D5CF6"/>
    <w:rsid w:val="006D6F08"/>
    <w:rsid w:val="006E062C"/>
    <w:rsid w:val="006E19F5"/>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48D3"/>
    <w:rsid w:val="007157C3"/>
    <w:rsid w:val="00715B9A"/>
    <w:rsid w:val="0072198F"/>
    <w:rsid w:val="00723A6D"/>
    <w:rsid w:val="007257D0"/>
    <w:rsid w:val="007267DD"/>
    <w:rsid w:val="00726EA6"/>
    <w:rsid w:val="00727208"/>
    <w:rsid w:val="00727680"/>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71E1"/>
    <w:rsid w:val="00757A16"/>
    <w:rsid w:val="007604B2"/>
    <w:rsid w:val="00765281"/>
    <w:rsid w:val="00765940"/>
    <w:rsid w:val="0076680C"/>
    <w:rsid w:val="00766BAD"/>
    <w:rsid w:val="007729A2"/>
    <w:rsid w:val="00772D37"/>
    <w:rsid w:val="007755F2"/>
    <w:rsid w:val="00776821"/>
    <w:rsid w:val="00776971"/>
    <w:rsid w:val="00780A80"/>
    <w:rsid w:val="0078177E"/>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3D2D"/>
    <w:rsid w:val="007B50AE"/>
    <w:rsid w:val="007B51DF"/>
    <w:rsid w:val="007B5393"/>
    <w:rsid w:val="007B5E59"/>
    <w:rsid w:val="007C05DD"/>
    <w:rsid w:val="007C3D18"/>
    <w:rsid w:val="007C517D"/>
    <w:rsid w:val="007C60BF"/>
    <w:rsid w:val="007C6A07"/>
    <w:rsid w:val="007C6D49"/>
    <w:rsid w:val="007C75A1"/>
    <w:rsid w:val="007C77A5"/>
    <w:rsid w:val="007D04E5"/>
    <w:rsid w:val="007D166C"/>
    <w:rsid w:val="007D1D38"/>
    <w:rsid w:val="007D3632"/>
    <w:rsid w:val="007D3B2B"/>
    <w:rsid w:val="007D5901"/>
    <w:rsid w:val="007D7526"/>
    <w:rsid w:val="007E00F7"/>
    <w:rsid w:val="007E3B42"/>
    <w:rsid w:val="007E4610"/>
    <w:rsid w:val="007E4715"/>
    <w:rsid w:val="007E4BFF"/>
    <w:rsid w:val="007E505B"/>
    <w:rsid w:val="007E7091"/>
    <w:rsid w:val="007F02A3"/>
    <w:rsid w:val="007F030F"/>
    <w:rsid w:val="007F2D40"/>
    <w:rsid w:val="007F332D"/>
    <w:rsid w:val="008019A4"/>
    <w:rsid w:val="0080281E"/>
    <w:rsid w:val="008036B6"/>
    <w:rsid w:val="00803F71"/>
    <w:rsid w:val="00803FAE"/>
    <w:rsid w:val="00804732"/>
    <w:rsid w:val="0080605F"/>
    <w:rsid w:val="00807786"/>
    <w:rsid w:val="008108A1"/>
    <w:rsid w:val="00810E31"/>
    <w:rsid w:val="00811FCB"/>
    <w:rsid w:val="008158D6"/>
    <w:rsid w:val="00817196"/>
    <w:rsid w:val="00817B46"/>
    <w:rsid w:val="008235DB"/>
    <w:rsid w:val="00824AB4"/>
    <w:rsid w:val="0082546E"/>
    <w:rsid w:val="00825C42"/>
    <w:rsid w:val="00825D25"/>
    <w:rsid w:val="00826871"/>
    <w:rsid w:val="00827885"/>
    <w:rsid w:val="00827D6F"/>
    <w:rsid w:val="00831ADD"/>
    <w:rsid w:val="00833D37"/>
    <w:rsid w:val="008376AC"/>
    <w:rsid w:val="00840393"/>
    <w:rsid w:val="00842E92"/>
    <w:rsid w:val="008444E8"/>
    <w:rsid w:val="00844E80"/>
    <w:rsid w:val="00845372"/>
    <w:rsid w:val="00845685"/>
    <w:rsid w:val="008457A6"/>
    <w:rsid w:val="00846FE7"/>
    <w:rsid w:val="008515AA"/>
    <w:rsid w:val="0085256A"/>
    <w:rsid w:val="0085268C"/>
    <w:rsid w:val="0085318F"/>
    <w:rsid w:val="00853CBE"/>
    <w:rsid w:val="00856911"/>
    <w:rsid w:val="00862294"/>
    <w:rsid w:val="00866190"/>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51A8"/>
    <w:rsid w:val="008A54C7"/>
    <w:rsid w:val="008A77D8"/>
    <w:rsid w:val="008B0483"/>
    <w:rsid w:val="008B0F5E"/>
    <w:rsid w:val="008B120C"/>
    <w:rsid w:val="008B15F2"/>
    <w:rsid w:val="008B19A6"/>
    <w:rsid w:val="008B51A0"/>
    <w:rsid w:val="008B592A"/>
    <w:rsid w:val="008B7B5C"/>
    <w:rsid w:val="008C0C99"/>
    <w:rsid w:val="008C2017"/>
    <w:rsid w:val="008C4958"/>
    <w:rsid w:val="008C4BAA"/>
    <w:rsid w:val="008C6AE8"/>
    <w:rsid w:val="008C7573"/>
    <w:rsid w:val="008D00A5"/>
    <w:rsid w:val="008D1810"/>
    <w:rsid w:val="008D32E1"/>
    <w:rsid w:val="008D34F1"/>
    <w:rsid w:val="008D39D8"/>
    <w:rsid w:val="008D6D1A"/>
    <w:rsid w:val="008E065E"/>
    <w:rsid w:val="008E0927"/>
    <w:rsid w:val="008E1909"/>
    <w:rsid w:val="008E1BD3"/>
    <w:rsid w:val="008E2912"/>
    <w:rsid w:val="008F121F"/>
    <w:rsid w:val="008F1EAB"/>
    <w:rsid w:val="008F33DC"/>
    <w:rsid w:val="008F4687"/>
    <w:rsid w:val="008F477F"/>
    <w:rsid w:val="008F52E9"/>
    <w:rsid w:val="00902350"/>
    <w:rsid w:val="0090336B"/>
    <w:rsid w:val="009053AA"/>
    <w:rsid w:val="00905E37"/>
    <w:rsid w:val="00906939"/>
    <w:rsid w:val="00910B7D"/>
    <w:rsid w:val="00911267"/>
    <w:rsid w:val="00911DFB"/>
    <w:rsid w:val="00913243"/>
    <w:rsid w:val="009139D9"/>
    <w:rsid w:val="00914AD8"/>
    <w:rsid w:val="00914E4E"/>
    <w:rsid w:val="00916079"/>
    <w:rsid w:val="00917CE9"/>
    <w:rsid w:val="00920BF2"/>
    <w:rsid w:val="00922010"/>
    <w:rsid w:val="00931BD9"/>
    <w:rsid w:val="00932375"/>
    <w:rsid w:val="00933D0A"/>
    <w:rsid w:val="009368F3"/>
    <w:rsid w:val="00940D4E"/>
    <w:rsid w:val="00941636"/>
    <w:rsid w:val="00943742"/>
    <w:rsid w:val="009456A4"/>
    <w:rsid w:val="00945C05"/>
    <w:rsid w:val="00946945"/>
    <w:rsid w:val="00947713"/>
    <w:rsid w:val="00950A7D"/>
    <w:rsid w:val="00950DE7"/>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603D"/>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4FF0"/>
    <w:rsid w:val="009D68F4"/>
    <w:rsid w:val="009D703C"/>
    <w:rsid w:val="009D713B"/>
    <w:rsid w:val="009D718F"/>
    <w:rsid w:val="009E068F"/>
    <w:rsid w:val="009E0CBF"/>
    <w:rsid w:val="009E14E0"/>
    <w:rsid w:val="009E1668"/>
    <w:rsid w:val="009E302A"/>
    <w:rsid w:val="009E35DB"/>
    <w:rsid w:val="009E39D9"/>
    <w:rsid w:val="009E47A3"/>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3624"/>
    <w:rsid w:val="00A45282"/>
    <w:rsid w:val="00A45B74"/>
    <w:rsid w:val="00A45CD1"/>
    <w:rsid w:val="00A47881"/>
    <w:rsid w:val="00A47E2B"/>
    <w:rsid w:val="00A522CB"/>
    <w:rsid w:val="00A52E1D"/>
    <w:rsid w:val="00A53BF7"/>
    <w:rsid w:val="00A60CB7"/>
    <w:rsid w:val="00A61499"/>
    <w:rsid w:val="00A61D00"/>
    <w:rsid w:val="00A62A77"/>
    <w:rsid w:val="00A63483"/>
    <w:rsid w:val="00A657D7"/>
    <w:rsid w:val="00A660AC"/>
    <w:rsid w:val="00A67305"/>
    <w:rsid w:val="00A67E6C"/>
    <w:rsid w:val="00A705C1"/>
    <w:rsid w:val="00A71B99"/>
    <w:rsid w:val="00A739D0"/>
    <w:rsid w:val="00A74F39"/>
    <w:rsid w:val="00A75372"/>
    <w:rsid w:val="00A761D4"/>
    <w:rsid w:val="00A77EC4"/>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C5E5F"/>
    <w:rsid w:val="00AC6C48"/>
    <w:rsid w:val="00AD0AA3"/>
    <w:rsid w:val="00AD1A52"/>
    <w:rsid w:val="00AD379E"/>
    <w:rsid w:val="00AD3F94"/>
    <w:rsid w:val="00AD4A5A"/>
    <w:rsid w:val="00AD4CD5"/>
    <w:rsid w:val="00AD717B"/>
    <w:rsid w:val="00AD7E33"/>
    <w:rsid w:val="00AE27AC"/>
    <w:rsid w:val="00AE40E0"/>
    <w:rsid w:val="00AE4DBA"/>
    <w:rsid w:val="00AE4F07"/>
    <w:rsid w:val="00AF03BD"/>
    <w:rsid w:val="00AF0F66"/>
    <w:rsid w:val="00AF1C5D"/>
    <w:rsid w:val="00AF42D7"/>
    <w:rsid w:val="00AF5392"/>
    <w:rsid w:val="00AF67A3"/>
    <w:rsid w:val="00B00588"/>
    <w:rsid w:val="00B006FE"/>
    <w:rsid w:val="00B007CB"/>
    <w:rsid w:val="00B02AA9"/>
    <w:rsid w:val="00B02FA3"/>
    <w:rsid w:val="00B05084"/>
    <w:rsid w:val="00B05271"/>
    <w:rsid w:val="00B07169"/>
    <w:rsid w:val="00B112A9"/>
    <w:rsid w:val="00B14C74"/>
    <w:rsid w:val="00B157F9"/>
    <w:rsid w:val="00B17A64"/>
    <w:rsid w:val="00B20256"/>
    <w:rsid w:val="00B20D09"/>
    <w:rsid w:val="00B25854"/>
    <w:rsid w:val="00B262D3"/>
    <w:rsid w:val="00B2763F"/>
    <w:rsid w:val="00B27AAC"/>
    <w:rsid w:val="00B300FC"/>
    <w:rsid w:val="00B302AE"/>
    <w:rsid w:val="00B30929"/>
    <w:rsid w:val="00B3197D"/>
    <w:rsid w:val="00B33626"/>
    <w:rsid w:val="00B33ABC"/>
    <w:rsid w:val="00B357B8"/>
    <w:rsid w:val="00B372AA"/>
    <w:rsid w:val="00B40445"/>
    <w:rsid w:val="00B409E0"/>
    <w:rsid w:val="00B41304"/>
    <w:rsid w:val="00B41888"/>
    <w:rsid w:val="00B4387C"/>
    <w:rsid w:val="00B45A52"/>
    <w:rsid w:val="00B46175"/>
    <w:rsid w:val="00B465A5"/>
    <w:rsid w:val="00B47AA0"/>
    <w:rsid w:val="00B51E7D"/>
    <w:rsid w:val="00B53060"/>
    <w:rsid w:val="00B548B7"/>
    <w:rsid w:val="00B54B0B"/>
    <w:rsid w:val="00B561C3"/>
    <w:rsid w:val="00B664C7"/>
    <w:rsid w:val="00B66A32"/>
    <w:rsid w:val="00B7060C"/>
    <w:rsid w:val="00B739F6"/>
    <w:rsid w:val="00B81093"/>
    <w:rsid w:val="00B81A6C"/>
    <w:rsid w:val="00B833E0"/>
    <w:rsid w:val="00B85103"/>
    <w:rsid w:val="00B85DE5"/>
    <w:rsid w:val="00B90ABF"/>
    <w:rsid w:val="00B90F73"/>
    <w:rsid w:val="00B93B59"/>
    <w:rsid w:val="00B9406A"/>
    <w:rsid w:val="00BA0793"/>
    <w:rsid w:val="00BA2280"/>
    <w:rsid w:val="00BA2A08"/>
    <w:rsid w:val="00BA3DF6"/>
    <w:rsid w:val="00BA4770"/>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48AC"/>
    <w:rsid w:val="00BD5F1A"/>
    <w:rsid w:val="00BD6FCB"/>
    <w:rsid w:val="00BE018E"/>
    <w:rsid w:val="00BE1234"/>
    <w:rsid w:val="00BE2FA6"/>
    <w:rsid w:val="00BE333F"/>
    <w:rsid w:val="00BE6633"/>
    <w:rsid w:val="00BE7406"/>
    <w:rsid w:val="00BE7603"/>
    <w:rsid w:val="00BF3279"/>
    <w:rsid w:val="00BF73AE"/>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7623"/>
    <w:rsid w:val="00C2555E"/>
    <w:rsid w:val="00C268E6"/>
    <w:rsid w:val="00C279B5"/>
    <w:rsid w:val="00C27C45"/>
    <w:rsid w:val="00C30252"/>
    <w:rsid w:val="00C32B3C"/>
    <w:rsid w:val="00C3719D"/>
    <w:rsid w:val="00C37CB2"/>
    <w:rsid w:val="00C42E00"/>
    <w:rsid w:val="00C44095"/>
    <w:rsid w:val="00C44C0A"/>
    <w:rsid w:val="00C473A5"/>
    <w:rsid w:val="00C52337"/>
    <w:rsid w:val="00C54995"/>
    <w:rsid w:val="00C54D41"/>
    <w:rsid w:val="00C60532"/>
    <w:rsid w:val="00C605DA"/>
    <w:rsid w:val="00C60783"/>
    <w:rsid w:val="00C63C98"/>
    <w:rsid w:val="00C6418B"/>
    <w:rsid w:val="00C64672"/>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5B40"/>
    <w:rsid w:val="00CA1ED8"/>
    <w:rsid w:val="00CA598A"/>
    <w:rsid w:val="00CA5D4C"/>
    <w:rsid w:val="00CB0854"/>
    <w:rsid w:val="00CB1F63"/>
    <w:rsid w:val="00CB3183"/>
    <w:rsid w:val="00CB54F4"/>
    <w:rsid w:val="00CB61E0"/>
    <w:rsid w:val="00CB62DB"/>
    <w:rsid w:val="00CB7170"/>
    <w:rsid w:val="00CC040E"/>
    <w:rsid w:val="00CC0A94"/>
    <w:rsid w:val="00CC111F"/>
    <w:rsid w:val="00CC2011"/>
    <w:rsid w:val="00CC2AA6"/>
    <w:rsid w:val="00CC3EA0"/>
    <w:rsid w:val="00CC4738"/>
    <w:rsid w:val="00CC62B9"/>
    <w:rsid w:val="00CC7B45"/>
    <w:rsid w:val="00CD0B59"/>
    <w:rsid w:val="00CD1188"/>
    <w:rsid w:val="00CD2ED1"/>
    <w:rsid w:val="00CD31C0"/>
    <w:rsid w:val="00CD337B"/>
    <w:rsid w:val="00CD481D"/>
    <w:rsid w:val="00CD7C0C"/>
    <w:rsid w:val="00CE0424"/>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6CA"/>
    <w:rsid w:val="00D61AF5"/>
    <w:rsid w:val="00D6295C"/>
    <w:rsid w:val="00D652B5"/>
    <w:rsid w:val="00D66155"/>
    <w:rsid w:val="00D70078"/>
    <w:rsid w:val="00D708B0"/>
    <w:rsid w:val="00D70BD0"/>
    <w:rsid w:val="00D7169A"/>
    <w:rsid w:val="00D729D6"/>
    <w:rsid w:val="00D73205"/>
    <w:rsid w:val="00D74406"/>
    <w:rsid w:val="00D7675A"/>
    <w:rsid w:val="00D77306"/>
    <w:rsid w:val="00D77B1D"/>
    <w:rsid w:val="00D8021F"/>
    <w:rsid w:val="00D80383"/>
    <w:rsid w:val="00D8093B"/>
    <w:rsid w:val="00D823C6"/>
    <w:rsid w:val="00D8327F"/>
    <w:rsid w:val="00D851DC"/>
    <w:rsid w:val="00D856F3"/>
    <w:rsid w:val="00D86B4D"/>
    <w:rsid w:val="00D86CA3"/>
    <w:rsid w:val="00D871CE"/>
    <w:rsid w:val="00D87E6E"/>
    <w:rsid w:val="00D9196D"/>
    <w:rsid w:val="00D92067"/>
    <w:rsid w:val="00D92430"/>
    <w:rsid w:val="00D92982"/>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3F4D"/>
    <w:rsid w:val="00DE4355"/>
    <w:rsid w:val="00DE5608"/>
    <w:rsid w:val="00DE58D0"/>
    <w:rsid w:val="00DE654F"/>
    <w:rsid w:val="00DE72D3"/>
    <w:rsid w:val="00DE7486"/>
    <w:rsid w:val="00DF0B6E"/>
    <w:rsid w:val="00DF15E0"/>
    <w:rsid w:val="00DF37A0"/>
    <w:rsid w:val="00DF79E1"/>
    <w:rsid w:val="00DF7DEE"/>
    <w:rsid w:val="00E078B0"/>
    <w:rsid w:val="00E110E7"/>
    <w:rsid w:val="00E11B20"/>
    <w:rsid w:val="00E12B44"/>
    <w:rsid w:val="00E16DE0"/>
    <w:rsid w:val="00E17FA2"/>
    <w:rsid w:val="00E22330"/>
    <w:rsid w:val="00E30B5A"/>
    <w:rsid w:val="00E3123D"/>
    <w:rsid w:val="00E31461"/>
    <w:rsid w:val="00E31D43"/>
    <w:rsid w:val="00E31E94"/>
    <w:rsid w:val="00E32608"/>
    <w:rsid w:val="00E34188"/>
    <w:rsid w:val="00E34B6E"/>
    <w:rsid w:val="00E35336"/>
    <w:rsid w:val="00E35559"/>
    <w:rsid w:val="00E37095"/>
    <w:rsid w:val="00E3723A"/>
    <w:rsid w:val="00E37860"/>
    <w:rsid w:val="00E41219"/>
    <w:rsid w:val="00E446F1"/>
    <w:rsid w:val="00E451AC"/>
    <w:rsid w:val="00E46886"/>
    <w:rsid w:val="00E47AEF"/>
    <w:rsid w:val="00E53B75"/>
    <w:rsid w:val="00E540BB"/>
    <w:rsid w:val="00E54CBB"/>
    <w:rsid w:val="00E54E3B"/>
    <w:rsid w:val="00E57565"/>
    <w:rsid w:val="00E62624"/>
    <w:rsid w:val="00E63838"/>
    <w:rsid w:val="00E64434"/>
    <w:rsid w:val="00E649A7"/>
    <w:rsid w:val="00E64AA2"/>
    <w:rsid w:val="00E6718A"/>
    <w:rsid w:val="00E67C51"/>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7523"/>
    <w:rsid w:val="00E97DA4"/>
    <w:rsid w:val="00EA0185"/>
    <w:rsid w:val="00EA3B2A"/>
    <w:rsid w:val="00EA453F"/>
    <w:rsid w:val="00EA5A5F"/>
    <w:rsid w:val="00EA5F46"/>
    <w:rsid w:val="00EA7A41"/>
    <w:rsid w:val="00EB00EA"/>
    <w:rsid w:val="00EB077B"/>
    <w:rsid w:val="00EB0B0D"/>
    <w:rsid w:val="00EB431A"/>
    <w:rsid w:val="00EB44DA"/>
    <w:rsid w:val="00EB4622"/>
    <w:rsid w:val="00EB4EA2"/>
    <w:rsid w:val="00EB64EC"/>
    <w:rsid w:val="00EC24D5"/>
    <w:rsid w:val="00EC27C6"/>
    <w:rsid w:val="00EC39FD"/>
    <w:rsid w:val="00EC4195"/>
    <w:rsid w:val="00EC4207"/>
    <w:rsid w:val="00EC4410"/>
    <w:rsid w:val="00EC5653"/>
    <w:rsid w:val="00EC71CE"/>
    <w:rsid w:val="00EC7E34"/>
    <w:rsid w:val="00ED1006"/>
    <w:rsid w:val="00ED1BFC"/>
    <w:rsid w:val="00ED44C4"/>
    <w:rsid w:val="00ED478D"/>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6300"/>
    <w:rsid w:val="00F40E33"/>
    <w:rsid w:val="00F40F0C"/>
    <w:rsid w:val="00F44155"/>
    <w:rsid w:val="00F44197"/>
    <w:rsid w:val="00F4467B"/>
    <w:rsid w:val="00F4766C"/>
    <w:rsid w:val="00F5060E"/>
    <w:rsid w:val="00F507D1"/>
    <w:rsid w:val="00F50817"/>
    <w:rsid w:val="00F519CE"/>
    <w:rsid w:val="00F51ADA"/>
    <w:rsid w:val="00F54210"/>
    <w:rsid w:val="00F55CDD"/>
    <w:rsid w:val="00F5637E"/>
    <w:rsid w:val="00F60203"/>
    <w:rsid w:val="00F607C5"/>
    <w:rsid w:val="00F60DEA"/>
    <w:rsid w:val="00F62048"/>
    <w:rsid w:val="00F6302A"/>
    <w:rsid w:val="00F63950"/>
    <w:rsid w:val="00F64C2B"/>
    <w:rsid w:val="00F651BE"/>
    <w:rsid w:val="00F65BA7"/>
    <w:rsid w:val="00F67F53"/>
    <w:rsid w:val="00F703BE"/>
    <w:rsid w:val="00F70BCA"/>
    <w:rsid w:val="00F71082"/>
    <w:rsid w:val="00F71F69"/>
    <w:rsid w:val="00F72B72"/>
    <w:rsid w:val="00F72D2A"/>
    <w:rsid w:val="00F7462B"/>
    <w:rsid w:val="00F74BB9"/>
    <w:rsid w:val="00F75582"/>
    <w:rsid w:val="00F76DE8"/>
    <w:rsid w:val="00F76EFA"/>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3F49"/>
    <w:rsid w:val="00FA5FD4"/>
    <w:rsid w:val="00FB077E"/>
    <w:rsid w:val="00FB179D"/>
    <w:rsid w:val="00FB38A5"/>
    <w:rsid w:val="00FB4C80"/>
    <w:rsid w:val="00FB50E4"/>
    <w:rsid w:val="00FB6A6A"/>
    <w:rsid w:val="00FC0065"/>
    <w:rsid w:val="00FC272F"/>
    <w:rsid w:val="00FC6961"/>
    <w:rsid w:val="00FC7429"/>
    <w:rsid w:val="00FD0401"/>
    <w:rsid w:val="00FD07F6"/>
    <w:rsid w:val="00FD18F5"/>
    <w:rsid w:val="00FD1EC8"/>
    <w:rsid w:val="00FD2CB8"/>
    <w:rsid w:val="00FD47ED"/>
    <w:rsid w:val="00FD6222"/>
    <w:rsid w:val="00FD74DB"/>
    <w:rsid w:val="00FD7660"/>
    <w:rsid w:val="00FE0655"/>
    <w:rsid w:val="00FE1061"/>
    <w:rsid w:val="00FE2365"/>
    <w:rsid w:val="00FE37D7"/>
    <w:rsid w:val="00FE4C7B"/>
    <w:rsid w:val="00FE518D"/>
    <w:rsid w:val="00FE5633"/>
    <w:rsid w:val="00FE63BF"/>
    <w:rsid w:val="00FE7336"/>
    <w:rsid w:val="00FE787C"/>
    <w:rsid w:val="00FF2222"/>
    <w:rsid w:val="00FF2D6B"/>
    <w:rsid w:val="00FF45A5"/>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FDB80491-30D7-4D27-AD0A-29767488B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paragraph" w:styleId="Revision">
    <w:name w:val="Revision"/>
    <w:hidden/>
    <w:uiPriority w:val="99"/>
    <w:semiHidden/>
    <w:rsid w:val="00C44C0A"/>
    <w:rPr>
      <w:rFonts w:ascii="Times New Roman" w:hAnsi="Times New Roman"/>
      <w:sz w:val="24"/>
      <w:szCs w:val="24"/>
      <w:lang w:val="sv-SE" w:eastAsia="zh-CN"/>
    </w:rPr>
  </w:style>
  <w:style w:type="table" w:styleId="GridTable4-Accent1">
    <w:name w:val="Grid Table 4 Accent 1"/>
    <w:basedOn w:val="TableNormal"/>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06ECF-2890-4EB2-88A3-A17A193A1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4</Pages>
  <Words>1792</Words>
  <Characters>8210</Characters>
  <Application>Microsoft Office Word</Application>
  <DocSecurity>0</DocSecurity>
  <Lines>248</Lines>
  <Paragraphs>185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9817</CharactersWithSpaces>
  <SharedDoc>false</SharedDoc>
  <HyperlinkBase/>
  <HLinks>
    <vt:vector size="114" baseType="variant">
      <vt:variant>
        <vt:i4>3145742</vt:i4>
      </vt:variant>
      <vt:variant>
        <vt:i4>60</vt:i4>
      </vt:variant>
      <vt:variant>
        <vt:i4>0</vt:i4>
      </vt:variant>
      <vt:variant>
        <vt:i4>5</vt:i4>
      </vt:variant>
      <vt:variant>
        <vt:lpwstr>http://www.3gpp.org/ftp/tsg_ran/TSG_RAN/TSGR_91e/Docs/RP-210904.zip</vt:lpwstr>
      </vt:variant>
      <vt:variant>
        <vt:lpwstr/>
      </vt:variant>
      <vt:variant>
        <vt:i4>1179708</vt:i4>
      </vt:variant>
      <vt:variant>
        <vt:i4>56</vt:i4>
      </vt:variant>
      <vt:variant>
        <vt:i4>0</vt:i4>
      </vt:variant>
      <vt:variant>
        <vt:i4>5</vt:i4>
      </vt:variant>
      <vt:variant>
        <vt:lpwstr/>
      </vt:variant>
      <vt:variant>
        <vt:lpwstr>_Toc85536477</vt:lpwstr>
      </vt:variant>
      <vt:variant>
        <vt:i4>1245244</vt:i4>
      </vt:variant>
      <vt:variant>
        <vt:i4>53</vt:i4>
      </vt:variant>
      <vt:variant>
        <vt:i4>0</vt:i4>
      </vt:variant>
      <vt:variant>
        <vt:i4>5</vt:i4>
      </vt:variant>
      <vt:variant>
        <vt:lpwstr/>
      </vt:variant>
      <vt:variant>
        <vt:lpwstr>_Toc85536476</vt:lpwstr>
      </vt:variant>
      <vt:variant>
        <vt:i4>1048636</vt:i4>
      </vt:variant>
      <vt:variant>
        <vt:i4>50</vt:i4>
      </vt:variant>
      <vt:variant>
        <vt:i4>0</vt:i4>
      </vt:variant>
      <vt:variant>
        <vt:i4>5</vt:i4>
      </vt:variant>
      <vt:variant>
        <vt:lpwstr/>
      </vt:variant>
      <vt:variant>
        <vt:lpwstr>_Toc85536475</vt:lpwstr>
      </vt:variant>
      <vt:variant>
        <vt:i4>1114172</vt:i4>
      </vt:variant>
      <vt:variant>
        <vt:i4>47</vt:i4>
      </vt:variant>
      <vt:variant>
        <vt:i4>0</vt:i4>
      </vt:variant>
      <vt:variant>
        <vt:i4>5</vt:i4>
      </vt:variant>
      <vt:variant>
        <vt:lpwstr/>
      </vt:variant>
      <vt:variant>
        <vt:lpwstr>_Toc85536474</vt:lpwstr>
      </vt:variant>
      <vt:variant>
        <vt:i4>1441852</vt:i4>
      </vt:variant>
      <vt:variant>
        <vt:i4>44</vt:i4>
      </vt:variant>
      <vt:variant>
        <vt:i4>0</vt:i4>
      </vt:variant>
      <vt:variant>
        <vt:i4>5</vt:i4>
      </vt:variant>
      <vt:variant>
        <vt:lpwstr/>
      </vt:variant>
      <vt:variant>
        <vt:lpwstr>_Toc85536473</vt:lpwstr>
      </vt:variant>
      <vt:variant>
        <vt:i4>1507388</vt:i4>
      </vt:variant>
      <vt:variant>
        <vt:i4>41</vt:i4>
      </vt:variant>
      <vt:variant>
        <vt:i4>0</vt:i4>
      </vt:variant>
      <vt:variant>
        <vt:i4>5</vt:i4>
      </vt:variant>
      <vt:variant>
        <vt:lpwstr/>
      </vt:variant>
      <vt:variant>
        <vt:lpwstr>_Toc85536472</vt:lpwstr>
      </vt:variant>
      <vt:variant>
        <vt:i4>1310780</vt:i4>
      </vt:variant>
      <vt:variant>
        <vt:i4>38</vt:i4>
      </vt:variant>
      <vt:variant>
        <vt:i4>0</vt:i4>
      </vt:variant>
      <vt:variant>
        <vt:i4>5</vt:i4>
      </vt:variant>
      <vt:variant>
        <vt:lpwstr/>
      </vt:variant>
      <vt:variant>
        <vt:lpwstr>_Toc85536471</vt:lpwstr>
      </vt:variant>
      <vt:variant>
        <vt:i4>1376316</vt:i4>
      </vt:variant>
      <vt:variant>
        <vt:i4>35</vt:i4>
      </vt:variant>
      <vt:variant>
        <vt:i4>0</vt:i4>
      </vt:variant>
      <vt:variant>
        <vt:i4>5</vt:i4>
      </vt:variant>
      <vt:variant>
        <vt:lpwstr/>
      </vt:variant>
      <vt:variant>
        <vt:lpwstr>_Toc85536470</vt:lpwstr>
      </vt:variant>
      <vt:variant>
        <vt:i4>1835069</vt:i4>
      </vt:variant>
      <vt:variant>
        <vt:i4>32</vt:i4>
      </vt:variant>
      <vt:variant>
        <vt:i4>0</vt:i4>
      </vt:variant>
      <vt:variant>
        <vt:i4>5</vt:i4>
      </vt:variant>
      <vt:variant>
        <vt:lpwstr/>
      </vt:variant>
      <vt:variant>
        <vt:lpwstr>_Toc85536469</vt:lpwstr>
      </vt:variant>
      <vt:variant>
        <vt:i4>1900605</vt:i4>
      </vt:variant>
      <vt:variant>
        <vt:i4>29</vt:i4>
      </vt:variant>
      <vt:variant>
        <vt:i4>0</vt:i4>
      </vt:variant>
      <vt:variant>
        <vt:i4>5</vt:i4>
      </vt:variant>
      <vt:variant>
        <vt:lpwstr/>
      </vt:variant>
      <vt:variant>
        <vt:lpwstr>_Toc85536468</vt:lpwstr>
      </vt:variant>
      <vt:variant>
        <vt:i4>1179709</vt:i4>
      </vt:variant>
      <vt:variant>
        <vt:i4>26</vt:i4>
      </vt:variant>
      <vt:variant>
        <vt:i4>0</vt:i4>
      </vt:variant>
      <vt:variant>
        <vt:i4>5</vt:i4>
      </vt:variant>
      <vt:variant>
        <vt:lpwstr/>
      </vt:variant>
      <vt:variant>
        <vt:lpwstr>_Toc85536467</vt:lpwstr>
      </vt:variant>
      <vt:variant>
        <vt:i4>1245245</vt:i4>
      </vt:variant>
      <vt:variant>
        <vt:i4>23</vt:i4>
      </vt:variant>
      <vt:variant>
        <vt:i4>0</vt:i4>
      </vt:variant>
      <vt:variant>
        <vt:i4>5</vt:i4>
      </vt:variant>
      <vt:variant>
        <vt:lpwstr/>
      </vt:variant>
      <vt:variant>
        <vt:lpwstr>_Toc85536466</vt:lpwstr>
      </vt:variant>
      <vt:variant>
        <vt:i4>1048637</vt:i4>
      </vt:variant>
      <vt:variant>
        <vt:i4>20</vt:i4>
      </vt:variant>
      <vt:variant>
        <vt:i4>0</vt:i4>
      </vt:variant>
      <vt:variant>
        <vt:i4>5</vt:i4>
      </vt:variant>
      <vt:variant>
        <vt:lpwstr/>
      </vt:variant>
      <vt:variant>
        <vt:lpwstr>_Toc85536465</vt:lpwstr>
      </vt:variant>
      <vt:variant>
        <vt:i4>1114173</vt:i4>
      </vt:variant>
      <vt:variant>
        <vt:i4>17</vt:i4>
      </vt:variant>
      <vt:variant>
        <vt:i4>0</vt:i4>
      </vt:variant>
      <vt:variant>
        <vt:i4>5</vt:i4>
      </vt:variant>
      <vt:variant>
        <vt:lpwstr/>
      </vt:variant>
      <vt:variant>
        <vt:lpwstr>_Toc85536464</vt:lpwstr>
      </vt:variant>
      <vt:variant>
        <vt:i4>1441853</vt:i4>
      </vt:variant>
      <vt:variant>
        <vt:i4>14</vt:i4>
      </vt:variant>
      <vt:variant>
        <vt:i4>0</vt:i4>
      </vt:variant>
      <vt:variant>
        <vt:i4>5</vt:i4>
      </vt:variant>
      <vt:variant>
        <vt:lpwstr/>
      </vt:variant>
      <vt:variant>
        <vt:lpwstr>_Toc85536463</vt:lpwstr>
      </vt:variant>
      <vt:variant>
        <vt:i4>1507389</vt:i4>
      </vt:variant>
      <vt:variant>
        <vt:i4>11</vt:i4>
      </vt:variant>
      <vt:variant>
        <vt:i4>0</vt:i4>
      </vt:variant>
      <vt:variant>
        <vt:i4>5</vt:i4>
      </vt:variant>
      <vt:variant>
        <vt:lpwstr/>
      </vt:variant>
      <vt:variant>
        <vt:lpwstr>_Toc85536462</vt:lpwstr>
      </vt:variant>
      <vt:variant>
        <vt:i4>1310781</vt:i4>
      </vt:variant>
      <vt:variant>
        <vt:i4>8</vt:i4>
      </vt:variant>
      <vt:variant>
        <vt:i4>0</vt:i4>
      </vt:variant>
      <vt:variant>
        <vt:i4>5</vt:i4>
      </vt:variant>
      <vt:variant>
        <vt:lpwstr/>
      </vt:variant>
      <vt:variant>
        <vt:lpwstr>_Toc85536461</vt:lpwstr>
      </vt:variant>
      <vt:variant>
        <vt:i4>1376317</vt:i4>
      </vt:variant>
      <vt:variant>
        <vt:i4>5</vt:i4>
      </vt:variant>
      <vt:variant>
        <vt:i4>0</vt:i4>
      </vt:variant>
      <vt:variant>
        <vt:i4>5</vt:i4>
      </vt:variant>
      <vt:variant>
        <vt:lpwstr/>
      </vt:variant>
      <vt:variant>
        <vt:lpwstr>_Toc85536460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324</cp:revision>
  <cp:lastPrinted>2008-01-31T17:09:00Z</cp:lastPrinted>
  <dcterms:created xsi:type="dcterms:W3CDTF">2021-03-26T20:38:00Z</dcterms:created>
  <dcterms:modified xsi:type="dcterms:W3CDTF">2022-02-14T18:16:00Z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